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4CB1" w14:textId="77777777" w:rsidR="002061A4" w:rsidRPr="001B44E4" w:rsidRDefault="002061A4" w:rsidP="00916EB5">
      <w:pPr>
        <w:jc w:val="center"/>
        <w:rPr>
          <w:b/>
          <w:color w:val="000000"/>
        </w:rPr>
      </w:pPr>
    </w:p>
    <w:p w14:paraId="5805D879" w14:textId="77777777" w:rsidR="001450B4" w:rsidRDefault="007F3B72" w:rsidP="007F3B72">
      <w:pPr>
        <w:jc w:val="center"/>
        <w:rPr>
          <w:b/>
          <w:color w:val="000000"/>
          <w:sz w:val="22"/>
        </w:rPr>
      </w:pPr>
      <w:r w:rsidRPr="001450B4">
        <w:rPr>
          <w:b/>
          <w:color w:val="000000"/>
          <w:sz w:val="22"/>
        </w:rPr>
        <w:t>DEMONSTRATIVO BIMESTRAL DA LIMITAÇÃO DE EMPENHO E MOVIMENTAÇÃO FINANCEIRA</w:t>
      </w:r>
    </w:p>
    <w:p w14:paraId="734E804E" w14:textId="373C3D4F" w:rsidR="007F3B72" w:rsidRPr="001450B4" w:rsidRDefault="007F3B72" w:rsidP="000D7F35">
      <w:pPr>
        <w:spacing w:after="60"/>
        <w:jc w:val="center"/>
        <w:rPr>
          <w:b/>
          <w:color w:val="000000"/>
          <w:sz w:val="22"/>
        </w:rPr>
      </w:pPr>
      <w:r w:rsidRPr="001450B4">
        <w:rPr>
          <w:b/>
          <w:color w:val="000000"/>
          <w:sz w:val="22"/>
        </w:rPr>
        <w:t xml:space="preserve">EXERCÍCIO FINANCEIRO </w:t>
      </w:r>
      <w:r w:rsidR="00C74C91">
        <w:rPr>
          <w:b/>
          <w:color w:val="000000"/>
          <w:sz w:val="22"/>
        </w:rPr>
        <w:t>202</w:t>
      </w:r>
      <w:r w:rsidR="007241A4">
        <w:rPr>
          <w:b/>
          <w:color w:val="000000"/>
          <w:sz w:val="22"/>
        </w:rPr>
        <w:t>2</w:t>
      </w:r>
    </w:p>
    <w:p w14:paraId="508A3E2D" w14:textId="77777777" w:rsidR="007241A4" w:rsidRPr="000D7F35" w:rsidRDefault="007241A4" w:rsidP="007241A4">
      <w:pPr>
        <w:spacing w:after="60"/>
        <w:jc w:val="center"/>
        <w:rPr>
          <w:b/>
          <w:bCs/>
          <w:i/>
          <w:color w:val="000000"/>
          <w:sz w:val="20"/>
        </w:rPr>
      </w:pPr>
      <w:r w:rsidRPr="000D7F35">
        <w:rPr>
          <w:i/>
          <w:color w:val="000000"/>
          <w:sz w:val="20"/>
        </w:rPr>
        <w:t xml:space="preserve">(Art. </w:t>
      </w:r>
      <w:r>
        <w:rPr>
          <w:i/>
          <w:color w:val="000000"/>
          <w:sz w:val="20"/>
        </w:rPr>
        <w:t>62</w:t>
      </w:r>
      <w:r w:rsidRPr="000D7F35">
        <w:rPr>
          <w:i/>
          <w:color w:val="000000"/>
          <w:sz w:val="20"/>
        </w:rPr>
        <w:t xml:space="preserve">, § </w:t>
      </w:r>
      <w:r>
        <w:rPr>
          <w:i/>
          <w:color w:val="000000"/>
          <w:sz w:val="20"/>
        </w:rPr>
        <w:t>10</w:t>
      </w:r>
      <w:r w:rsidRPr="000D7F35">
        <w:rPr>
          <w:i/>
          <w:color w:val="000000"/>
          <w:sz w:val="20"/>
        </w:rPr>
        <w:t xml:space="preserve">, </w:t>
      </w:r>
      <w:r>
        <w:rPr>
          <w:i/>
          <w:color w:val="000000"/>
          <w:sz w:val="20"/>
        </w:rPr>
        <w:t>Lei</w:t>
      </w:r>
      <w:r w:rsidRPr="00570B88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n</w:t>
      </w:r>
      <w:r w:rsidRPr="00570B88">
        <w:rPr>
          <w:i/>
          <w:color w:val="000000"/>
          <w:sz w:val="20"/>
        </w:rPr>
        <w:t xml:space="preserve">º 14.194, </w:t>
      </w:r>
      <w:r>
        <w:rPr>
          <w:i/>
          <w:color w:val="000000"/>
          <w:sz w:val="20"/>
        </w:rPr>
        <w:t>de</w:t>
      </w:r>
      <w:r w:rsidRPr="00570B88">
        <w:rPr>
          <w:i/>
          <w:color w:val="000000"/>
          <w:sz w:val="20"/>
        </w:rPr>
        <w:t xml:space="preserve"> 20 </w:t>
      </w:r>
      <w:r>
        <w:rPr>
          <w:i/>
          <w:color w:val="000000"/>
          <w:sz w:val="20"/>
        </w:rPr>
        <w:t>de</w:t>
      </w:r>
      <w:r w:rsidRPr="00570B88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agosto</w:t>
      </w:r>
      <w:r w:rsidRPr="00570B88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de</w:t>
      </w:r>
      <w:r w:rsidRPr="00570B88">
        <w:rPr>
          <w:i/>
          <w:color w:val="000000"/>
          <w:sz w:val="20"/>
        </w:rPr>
        <w:t xml:space="preserve"> 202</w:t>
      </w:r>
      <w:r>
        <w:rPr>
          <w:i/>
          <w:color w:val="000000"/>
          <w:sz w:val="20"/>
        </w:rPr>
        <w:t>1</w:t>
      </w:r>
      <w:r w:rsidRPr="000D7F35">
        <w:rPr>
          <w:bCs/>
          <w:i/>
          <w:color w:val="000000"/>
          <w:sz w:val="20"/>
        </w:rPr>
        <w:t xml:space="preserve"> – LDO </w:t>
      </w:r>
      <w:r>
        <w:rPr>
          <w:bCs/>
          <w:i/>
          <w:color w:val="000000"/>
          <w:sz w:val="20"/>
        </w:rPr>
        <w:t>2022</w:t>
      </w:r>
      <w:r w:rsidRPr="000D7F35">
        <w:rPr>
          <w:bCs/>
          <w:i/>
          <w:color w:val="000000"/>
          <w:sz w:val="20"/>
        </w:rPr>
        <w:t>)</w:t>
      </w:r>
    </w:p>
    <w:p w14:paraId="1B0E27DD" w14:textId="77777777" w:rsidR="0084505F" w:rsidRPr="00FD7B63" w:rsidRDefault="0084505F" w:rsidP="0072637C">
      <w:pPr>
        <w:rPr>
          <w:b/>
          <w:color w:val="000000"/>
          <w:sz w:val="20"/>
          <w:szCs w:val="10"/>
        </w:rPr>
      </w:pPr>
    </w:p>
    <w:p w14:paraId="091C1052" w14:textId="77777777" w:rsidR="00187F9D" w:rsidRPr="001450B4" w:rsidRDefault="00393C5A" w:rsidP="0072637C">
      <w:pPr>
        <w:rPr>
          <w:b/>
          <w:color w:val="000000"/>
          <w:sz w:val="22"/>
        </w:rPr>
      </w:pPr>
      <w:r w:rsidRPr="001450B4">
        <w:rPr>
          <w:b/>
          <w:color w:val="000000"/>
          <w:sz w:val="22"/>
        </w:rPr>
        <w:t>Unidade Orçamentária</w:t>
      </w:r>
      <w:r w:rsidR="007F3B72" w:rsidRPr="001450B4">
        <w:rPr>
          <w:b/>
          <w:color w:val="000000"/>
          <w:sz w:val="22"/>
        </w:rPr>
        <w:t xml:space="preserve">: 02101 – </w:t>
      </w:r>
      <w:r w:rsidRPr="001450B4">
        <w:rPr>
          <w:b/>
          <w:color w:val="000000"/>
          <w:sz w:val="22"/>
        </w:rPr>
        <w:t>Senado Federal</w:t>
      </w:r>
    </w:p>
    <w:p w14:paraId="14AAD4C3" w14:textId="77777777" w:rsidR="003B582B" w:rsidRPr="009B092D" w:rsidRDefault="00144D18" w:rsidP="00144D18">
      <w:pPr>
        <w:spacing w:after="40"/>
        <w:ind w:left="10620" w:firstLine="709"/>
        <w:jc w:val="center"/>
        <w:rPr>
          <w:i/>
          <w:color w:val="000000"/>
          <w:sz w:val="18"/>
          <w:szCs w:val="22"/>
        </w:rPr>
      </w:pPr>
      <w:r>
        <w:rPr>
          <w:i/>
          <w:color w:val="000000"/>
          <w:sz w:val="18"/>
          <w:szCs w:val="22"/>
        </w:rPr>
        <w:t xml:space="preserve">                                                             </w:t>
      </w:r>
      <w:r w:rsidR="003B582B" w:rsidRPr="009B092D">
        <w:rPr>
          <w:i/>
          <w:color w:val="000000"/>
          <w:sz w:val="18"/>
          <w:szCs w:val="22"/>
        </w:rPr>
        <w:t>Em R$ 1,00</w:t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324"/>
        <w:gridCol w:w="2325"/>
        <w:gridCol w:w="2325"/>
        <w:gridCol w:w="2325"/>
        <w:gridCol w:w="2325"/>
      </w:tblGrid>
      <w:tr w:rsidR="00F21C5D" w14:paraId="200E439C" w14:textId="77777777" w:rsidTr="00F21C5D">
        <w:trPr>
          <w:trHeight w:val="34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shd w:val="clear" w:color="000000" w:fill="244061"/>
            <w:vAlign w:val="center"/>
            <w:hideMark/>
          </w:tcPr>
          <w:p w14:paraId="78B0EE70" w14:textId="77777777" w:rsidR="00F21C5D" w:rsidRPr="00A35C90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35C9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244061"/>
            <w:vAlign w:val="center"/>
            <w:hideMark/>
          </w:tcPr>
          <w:p w14:paraId="36B84855" w14:textId="77777777" w:rsidR="00F21C5D" w:rsidRPr="00A35C90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35C90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A35C90">
              <w:rPr>
                <w:b/>
                <w:bCs/>
                <w:color w:val="FFFFFF"/>
                <w:sz w:val="20"/>
                <w:szCs w:val="20"/>
                <w:u w:val="single"/>
                <w:vertAlign w:val="superscript"/>
              </w:rPr>
              <w:t>o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Bimestre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244061"/>
            <w:vAlign w:val="center"/>
          </w:tcPr>
          <w:p w14:paraId="0DB603F1" w14:textId="1B3E154D" w:rsidR="00F21C5D" w:rsidRPr="00A35C90" w:rsidRDefault="00F21C5D" w:rsidP="00F21C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35C90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A35C90">
              <w:rPr>
                <w:b/>
                <w:bCs/>
                <w:color w:val="FFFFFF"/>
                <w:sz w:val="20"/>
                <w:szCs w:val="20"/>
                <w:u w:val="single"/>
                <w:vertAlign w:val="superscript"/>
              </w:rPr>
              <w:t>o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Bimestre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244061"/>
            <w:vAlign w:val="center"/>
          </w:tcPr>
          <w:p w14:paraId="56BBB247" w14:textId="37C3FB99" w:rsidR="00F21C5D" w:rsidRPr="00A35C90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35C90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A35C90">
              <w:rPr>
                <w:b/>
                <w:bCs/>
                <w:color w:val="FFFFFF"/>
                <w:sz w:val="20"/>
                <w:szCs w:val="20"/>
                <w:u w:val="single"/>
                <w:vertAlign w:val="superscript"/>
              </w:rPr>
              <w:t>o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Bimestre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244061"/>
            <w:vAlign w:val="center"/>
          </w:tcPr>
          <w:p w14:paraId="6CAA797D" w14:textId="77777777" w:rsidR="00F21C5D" w:rsidRPr="00A35C90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35C90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35C90">
              <w:rPr>
                <w:b/>
                <w:bCs/>
                <w:color w:val="FFFFFF"/>
                <w:sz w:val="20"/>
                <w:szCs w:val="20"/>
                <w:u w:val="single"/>
                <w:vertAlign w:val="superscript"/>
              </w:rPr>
              <w:t>o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Bimestre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000000" w:fill="244061"/>
            <w:vAlign w:val="center"/>
          </w:tcPr>
          <w:p w14:paraId="6303B39C" w14:textId="77777777" w:rsidR="00F21C5D" w:rsidRPr="00A35C90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67FE6">
              <w:rPr>
                <w:b/>
                <w:bCs/>
                <w:color w:val="FFFFFF"/>
                <w:sz w:val="20"/>
                <w:szCs w:val="20"/>
              </w:rPr>
              <w:t>5</w:t>
            </w:r>
            <w:r w:rsidRPr="00A35C90">
              <w:rPr>
                <w:b/>
                <w:bCs/>
                <w:color w:val="FFFFFF"/>
                <w:sz w:val="20"/>
                <w:szCs w:val="20"/>
                <w:u w:val="single"/>
                <w:vertAlign w:val="superscript"/>
              </w:rPr>
              <w:t>o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Bimestre</w:t>
            </w:r>
          </w:p>
        </w:tc>
      </w:tr>
      <w:tr w:rsidR="00F21C5D" w14:paraId="538FA3BD" w14:textId="77777777" w:rsidTr="00F21C5D">
        <w:trPr>
          <w:trHeight w:val="34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14:paraId="5E448CA4" w14:textId="77777777" w:rsidR="00F21C5D" w:rsidRPr="007B69B2" w:rsidRDefault="00F21C5D" w:rsidP="00F21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69B2">
              <w:rPr>
                <w:b/>
                <w:bCs/>
                <w:color w:val="000000"/>
                <w:sz w:val="20"/>
                <w:szCs w:val="20"/>
              </w:rPr>
              <w:t>Dotação atualizada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6D448AC" w14:textId="10A5BE8B" w:rsidR="00F21C5D" w:rsidRPr="00A35C90" w:rsidRDefault="00F21C5D" w:rsidP="00F21C5D">
            <w:pPr>
              <w:ind w:right="-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570B88">
              <w:rPr>
                <w:b/>
                <w:bCs/>
                <w:color w:val="000000"/>
                <w:sz w:val="20"/>
                <w:szCs w:val="20"/>
              </w:rPr>
              <w:t>5.105.018.509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F4BA73" w14:textId="7497E123" w:rsidR="00F21C5D" w:rsidRDefault="00F21C5D" w:rsidP="00F21C5D">
            <w:pPr>
              <w:ind w:right="29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570B88">
              <w:rPr>
                <w:b/>
                <w:bCs/>
                <w:color w:val="000000"/>
                <w:sz w:val="20"/>
                <w:szCs w:val="20"/>
              </w:rPr>
              <w:t>5.105.018.509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8F4A0D7" w14:textId="01A503A4" w:rsidR="00F21C5D" w:rsidRPr="00996425" w:rsidRDefault="00F21C5D" w:rsidP="00F21C5D">
            <w:pPr>
              <w:ind w:right="2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5.111.982.528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7E420AA" w14:textId="78CAF08A" w:rsidR="00F21C5D" w:rsidRPr="00996425" w:rsidRDefault="00E80A41" w:rsidP="00F21C5D">
            <w:pPr>
              <w:ind w:right="2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5.111.982.528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C5E283" w14:textId="77958DB9" w:rsidR="00F21C5D" w:rsidRPr="00996425" w:rsidRDefault="00A56439" w:rsidP="00F21C5D">
            <w:pPr>
              <w:ind w:right="2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5.111.982.528</w:t>
            </w:r>
          </w:p>
        </w:tc>
      </w:tr>
      <w:tr w:rsidR="00F21C5D" w14:paraId="066CD8EF" w14:textId="77777777" w:rsidTr="00BA559D">
        <w:trPr>
          <w:trHeight w:val="340"/>
        </w:trPr>
        <w:tc>
          <w:tcPr>
            <w:tcW w:w="3392" w:type="dxa"/>
            <w:tcBorders>
              <w:top w:val="single" w:sz="8" w:space="0" w:color="595959" w:themeColor="text1" w:themeTint="A6"/>
              <w:left w:val="single" w:sz="8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  <w:hideMark/>
          </w:tcPr>
          <w:p w14:paraId="488975EE" w14:textId="77777777" w:rsidR="00F21C5D" w:rsidRPr="00A35C90" w:rsidRDefault="00F21C5D" w:rsidP="00F21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5C90">
              <w:rPr>
                <w:b/>
                <w:bCs/>
                <w:color w:val="000000"/>
                <w:sz w:val="20"/>
                <w:szCs w:val="20"/>
              </w:rPr>
              <w:t>Valor total da limitação</w:t>
            </w:r>
          </w:p>
        </w:tc>
        <w:tc>
          <w:tcPr>
            <w:tcW w:w="232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  <w:hideMark/>
          </w:tcPr>
          <w:p w14:paraId="5C7E175B" w14:textId="6CF2D477" w:rsidR="00F21C5D" w:rsidRPr="00A35C90" w:rsidRDefault="00F21C5D" w:rsidP="00F21C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-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1721BE31" w14:textId="5B0652E9" w:rsidR="00F21C5D" w:rsidRDefault="00F21C5D" w:rsidP="00F21C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-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2E15FF1F" w14:textId="73A1896B" w:rsidR="00F21C5D" w:rsidRPr="00A35C90" w:rsidRDefault="00F21C5D" w:rsidP="00F21C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-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36133986" w14:textId="347A7F11" w:rsidR="00F21C5D" w:rsidRPr="00A35C90" w:rsidRDefault="00F21C5D" w:rsidP="00F21C5D">
            <w:pPr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auto"/>
            </w:tcBorders>
            <w:vAlign w:val="center"/>
          </w:tcPr>
          <w:p w14:paraId="1A92A266" w14:textId="44455FD6" w:rsidR="00F21C5D" w:rsidRPr="00A35C90" w:rsidRDefault="00F21C5D" w:rsidP="00F21C5D">
            <w:pPr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C5D" w14:paraId="6665297C" w14:textId="77777777" w:rsidTr="00BA559D">
        <w:trPr>
          <w:trHeight w:val="340"/>
        </w:trPr>
        <w:tc>
          <w:tcPr>
            <w:tcW w:w="3392" w:type="dxa"/>
            <w:tcBorders>
              <w:top w:val="single" w:sz="8" w:space="0" w:color="595959" w:themeColor="text1" w:themeTint="A6"/>
              <w:left w:val="single" w:sz="8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14:paraId="18CAECF1" w14:textId="77777777" w:rsidR="00F21C5D" w:rsidRPr="00A35C90" w:rsidRDefault="00F21C5D" w:rsidP="00F21C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total do restabelecimento</w:t>
            </w:r>
          </w:p>
        </w:tc>
        <w:tc>
          <w:tcPr>
            <w:tcW w:w="232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14:paraId="3BF0A228" w14:textId="77777777" w:rsidR="00F21C5D" w:rsidRPr="00A35C90" w:rsidRDefault="00F21C5D" w:rsidP="00F21C5D">
            <w:pPr>
              <w:ind w:right="2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-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41638FD8" w14:textId="1CA7941B" w:rsidR="00F21C5D" w:rsidRDefault="00F21C5D" w:rsidP="00F21C5D">
            <w:pPr>
              <w:ind w:right="-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1989B2BF" w14:textId="048A1C12" w:rsidR="00F21C5D" w:rsidRPr="00A35C90" w:rsidRDefault="00F21C5D" w:rsidP="00F21C5D">
            <w:pPr>
              <w:ind w:right="-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72028077" w14:textId="021F9E87" w:rsidR="00F21C5D" w:rsidRPr="00A35C90" w:rsidRDefault="00F21C5D" w:rsidP="00F21C5D">
            <w:pPr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auto"/>
            </w:tcBorders>
            <w:vAlign w:val="center"/>
          </w:tcPr>
          <w:p w14:paraId="65075C19" w14:textId="7959B91E" w:rsidR="00F21C5D" w:rsidRPr="00A35C90" w:rsidRDefault="00F21C5D" w:rsidP="00F21C5D">
            <w:pPr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C5D" w14:paraId="44A00B3D" w14:textId="77777777" w:rsidTr="00565D61">
        <w:trPr>
          <w:trHeight w:val="340"/>
        </w:trPr>
        <w:tc>
          <w:tcPr>
            <w:tcW w:w="3392" w:type="dxa"/>
            <w:tcBorders>
              <w:top w:val="single" w:sz="8" w:space="0" w:color="595959" w:themeColor="text1" w:themeTint="A6"/>
              <w:left w:val="single" w:sz="8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000000" w:fill="244061"/>
            <w:vAlign w:val="center"/>
            <w:hideMark/>
          </w:tcPr>
          <w:p w14:paraId="51F5644B" w14:textId="77777777" w:rsidR="00F21C5D" w:rsidRPr="00A35C90" w:rsidRDefault="00F21C5D" w:rsidP="00F21C5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A35C90">
              <w:rPr>
                <w:b/>
                <w:bCs/>
                <w:color w:val="FFFFFF"/>
                <w:sz w:val="20"/>
                <w:szCs w:val="20"/>
              </w:rPr>
              <w:t>Posição Atualizada da Limitação</w:t>
            </w:r>
          </w:p>
        </w:tc>
        <w:tc>
          <w:tcPr>
            <w:tcW w:w="232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000000" w:fill="244061"/>
            <w:vAlign w:val="center"/>
            <w:hideMark/>
          </w:tcPr>
          <w:p w14:paraId="4E1580D0" w14:textId="49DDFF7D" w:rsidR="00F21C5D" w:rsidRPr="00A35C90" w:rsidRDefault="00F21C5D" w:rsidP="00F21C5D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  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                              </w:t>
            </w:r>
            <w:r w:rsidRPr="004B003C">
              <w:rPr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(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footnoteReference w:id="1"/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000000" w:fill="244061"/>
            <w:vAlign w:val="center"/>
          </w:tcPr>
          <w:p w14:paraId="36D12730" w14:textId="52A42081" w:rsidR="00F21C5D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  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                             </w:t>
            </w:r>
            <w:r w:rsidRPr="004B003C">
              <w:rPr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(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footnoteReference w:id="2"/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000000" w:fill="244061"/>
            <w:vAlign w:val="center"/>
          </w:tcPr>
          <w:p w14:paraId="29FB9729" w14:textId="2D4328E1" w:rsidR="00F21C5D" w:rsidRPr="004B003C" w:rsidRDefault="00F21C5D" w:rsidP="00F21C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  </w:t>
            </w:r>
            <w:r w:rsidRPr="00A35C90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                             </w:t>
            </w:r>
            <w:r w:rsidRPr="004B003C">
              <w:rPr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(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footnoteReference w:id="3"/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000000" w:fill="244061"/>
            <w:vAlign w:val="center"/>
          </w:tcPr>
          <w:p w14:paraId="1FD65DD6" w14:textId="7186C94F" w:rsidR="00F21C5D" w:rsidRPr="00A35C90" w:rsidRDefault="00E80A41" w:rsidP="00E80A41">
            <w:pPr>
              <w:ind w:right="43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4B003C">
              <w:rPr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(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footnoteReference w:id="4"/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auto"/>
            </w:tcBorders>
            <w:shd w:val="clear" w:color="000000" w:fill="244061"/>
            <w:vAlign w:val="center"/>
          </w:tcPr>
          <w:p w14:paraId="7DDA8EAA" w14:textId="7795C67E" w:rsidR="00F21C5D" w:rsidRPr="00A35C90" w:rsidRDefault="00A56439" w:rsidP="00A56439">
            <w:pPr>
              <w:ind w:right="43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4B003C">
              <w:rPr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 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(</w:t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footnoteReference w:id="5"/>
            </w:r>
            <w:r w:rsidRPr="00147BC7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)</w:t>
            </w:r>
            <w:r w:rsidR="00ED0B16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="00E1225D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(</w:t>
            </w:r>
            <w:r w:rsidR="00E1225D">
              <w:rPr>
                <w:rStyle w:val="Refdenotaderodap"/>
                <w:b/>
                <w:bCs/>
                <w:color w:val="FFFFFF" w:themeColor="background1"/>
                <w:sz w:val="20"/>
                <w:szCs w:val="20"/>
              </w:rPr>
              <w:footnoteReference w:id="6"/>
            </w:r>
            <w:r w:rsidR="00E1225D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)</w:t>
            </w:r>
          </w:p>
        </w:tc>
      </w:tr>
      <w:tr w:rsidR="00E80A41" w14:paraId="4B6F28B5" w14:textId="77777777" w:rsidTr="00565D61">
        <w:trPr>
          <w:trHeight w:val="454"/>
        </w:trPr>
        <w:tc>
          <w:tcPr>
            <w:tcW w:w="3392" w:type="dxa"/>
            <w:tcBorders>
              <w:top w:val="single" w:sz="8" w:space="0" w:color="595959" w:themeColor="text1" w:themeTint="A6"/>
              <w:left w:val="single" w:sz="8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  <w:hideMark/>
          </w:tcPr>
          <w:p w14:paraId="4ADC0A30" w14:textId="77777777" w:rsidR="00E80A41" w:rsidRPr="00A35C90" w:rsidRDefault="00E80A41" w:rsidP="00E80A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5C90">
              <w:rPr>
                <w:b/>
                <w:bCs/>
                <w:color w:val="000000"/>
                <w:sz w:val="20"/>
                <w:szCs w:val="20"/>
              </w:rPr>
              <w:t>Norma que promoveu a limitação</w:t>
            </w:r>
          </w:p>
        </w:tc>
        <w:tc>
          <w:tcPr>
            <w:tcW w:w="232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767FA3E8" w14:textId="4ECBC78A" w:rsidR="00E80A41" w:rsidRPr="00EC7597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</w:tcPr>
          <w:p w14:paraId="74A5BA42" w14:textId="77777777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19BFFEA2" w14:textId="10D91FCD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6F4FCC82" w14:textId="77777777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auto"/>
            </w:tcBorders>
            <w:shd w:val="thinDiagStripe" w:color="auto" w:fill="auto"/>
            <w:vAlign w:val="center"/>
          </w:tcPr>
          <w:p w14:paraId="6365976D" w14:textId="77777777" w:rsidR="00E80A41" w:rsidRPr="00767FE6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0A41" w14:paraId="1CE37F0E" w14:textId="77777777" w:rsidTr="00565D61">
        <w:trPr>
          <w:trHeight w:val="454"/>
        </w:trPr>
        <w:tc>
          <w:tcPr>
            <w:tcW w:w="3392" w:type="dxa"/>
            <w:tcBorders>
              <w:top w:val="single" w:sz="8" w:space="0" w:color="595959" w:themeColor="text1" w:themeTint="A6"/>
              <w:left w:val="single" w:sz="8" w:space="0" w:color="auto"/>
              <w:bottom w:val="trip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  <w:hideMark/>
          </w:tcPr>
          <w:p w14:paraId="0279881E" w14:textId="77777777" w:rsidR="00E80A41" w:rsidRPr="00A35C90" w:rsidRDefault="00E80A41" w:rsidP="00E80A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5C90">
              <w:rPr>
                <w:b/>
                <w:bCs/>
                <w:color w:val="000000"/>
                <w:sz w:val="20"/>
                <w:szCs w:val="20"/>
              </w:rPr>
              <w:t>Publicação no Diário Oficial da União</w:t>
            </w:r>
          </w:p>
        </w:tc>
        <w:tc>
          <w:tcPr>
            <w:tcW w:w="232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triple" w:sz="4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0B678AA5" w14:textId="7AB2CB2D" w:rsidR="00E80A41" w:rsidRPr="00352145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triple" w:sz="4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</w:tcPr>
          <w:p w14:paraId="0FE9C63C" w14:textId="77777777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triple" w:sz="4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1E3E81B6" w14:textId="14E77E6D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triple" w:sz="4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0BC69138" w14:textId="77777777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triple" w:sz="4" w:space="0" w:color="595959" w:themeColor="text1" w:themeTint="A6"/>
              <w:right w:val="single" w:sz="8" w:space="0" w:color="auto"/>
            </w:tcBorders>
            <w:shd w:val="thinDiagStripe" w:color="auto" w:fill="auto"/>
            <w:vAlign w:val="center"/>
          </w:tcPr>
          <w:p w14:paraId="5BBDD6BA" w14:textId="77777777" w:rsidR="00E80A41" w:rsidRPr="00767FE6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0A41" w14:paraId="5831462D" w14:textId="77777777" w:rsidTr="00565D61">
        <w:trPr>
          <w:trHeight w:val="454"/>
        </w:trPr>
        <w:tc>
          <w:tcPr>
            <w:tcW w:w="3392" w:type="dxa"/>
            <w:tcBorders>
              <w:top w:val="triple" w:sz="4" w:space="0" w:color="595959" w:themeColor="text1" w:themeTint="A6"/>
              <w:left w:val="single" w:sz="8" w:space="0" w:color="auto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14:paraId="5E8DFBA0" w14:textId="77777777" w:rsidR="00E80A41" w:rsidRPr="00A35C90" w:rsidRDefault="00E80A41" w:rsidP="00E80A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5C90">
              <w:rPr>
                <w:b/>
                <w:bCs/>
                <w:color w:val="000000"/>
                <w:sz w:val="20"/>
                <w:szCs w:val="20"/>
              </w:rPr>
              <w:t xml:space="preserve">Norma que editou o restabelecimento </w:t>
            </w:r>
          </w:p>
        </w:tc>
        <w:tc>
          <w:tcPr>
            <w:tcW w:w="2324" w:type="dxa"/>
            <w:tcBorders>
              <w:top w:val="trip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07FB042B" w14:textId="77777777" w:rsidR="00E80A41" w:rsidRPr="00973F54" w:rsidRDefault="00E80A41" w:rsidP="00E80A41">
            <w:pPr>
              <w:jc w:val="right"/>
              <w:rPr>
                <w:color w:val="000000"/>
                <w:sz w:val="18"/>
                <w:szCs w:val="18"/>
              </w:rPr>
            </w:pPr>
            <w:r w:rsidRPr="00973F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trip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</w:tcPr>
          <w:p w14:paraId="7C015AB1" w14:textId="77777777" w:rsidR="00E80A41" w:rsidRPr="00EC7597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trip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43DB8D55" w14:textId="1666ACD6" w:rsidR="00E80A41" w:rsidRPr="00EC7597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trip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52BF45AB" w14:textId="77777777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trip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auto"/>
            </w:tcBorders>
            <w:shd w:val="thinDiagStripe" w:color="auto" w:fill="auto"/>
            <w:vAlign w:val="center"/>
          </w:tcPr>
          <w:p w14:paraId="0EE09142" w14:textId="77777777" w:rsidR="00E80A41" w:rsidRPr="00767FE6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0A41" w14:paraId="56832027" w14:textId="77777777" w:rsidTr="00565D61">
        <w:trPr>
          <w:trHeight w:val="454"/>
        </w:trPr>
        <w:tc>
          <w:tcPr>
            <w:tcW w:w="3392" w:type="dxa"/>
            <w:tcBorders>
              <w:top w:val="single" w:sz="8" w:space="0" w:color="595959" w:themeColor="text1" w:themeTint="A6"/>
              <w:left w:val="single" w:sz="8" w:space="0" w:color="auto"/>
              <w:bottom w:val="single" w:sz="8" w:space="0" w:color="auto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14:paraId="755E04D6" w14:textId="77777777" w:rsidR="00E80A41" w:rsidRPr="00A35C90" w:rsidRDefault="00E80A41" w:rsidP="00E80A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5C90">
              <w:rPr>
                <w:b/>
                <w:bCs/>
                <w:color w:val="000000"/>
                <w:sz w:val="20"/>
                <w:szCs w:val="20"/>
              </w:rPr>
              <w:t>Publicação no Diário Oficial da União</w:t>
            </w:r>
          </w:p>
        </w:tc>
        <w:tc>
          <w:tcPr>
            <w:tcW w:w="232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auto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32EC7370" w14:textId="77777777" w:rsidR="00E80A41" w:rsidRPr="00973F54" w:rsidRDefault="00E80A41" w:rsidP="00E80A41">
            <w:pPr>
              <w:jc w:val="right"/>
              <w:rPr>
                <w:color w:val="000000"/>
                <w:sz w:val="18"/>
                <w:szCs w:val="18"/>
              </w:rPr>
            </w:pPr>
            <w:r w:rsidRPr="00973F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auto"/>
              <w:right w:val="single" w:sz="8" w:space="0" w:color="595959" w:themeColor="text1" w:themeTint="A6"/>
            </w:tcBorders>
            <w:shd w:val="thinDiagStripe" w:color="auto" w:fill="auto"/>
          </w:tcPr>
          <w:p w14:paraId="5643BCD1" w14:textId="77777777" w:rsidR="00E80A41" w:rsidRPr="00352145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auto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34156688" w14:textId="5B01270B" w:rsidR="00E80A41" w:rsidRPr="00352145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auto"/>
              <w:right w:val="single" w:sz="8" w:space="0" w:color="595959" w:themeColor="text1" w:themeTint="A6"/>
            </w:tcBorders>
            <w:shd w:val="thinDiagStripe" w:color="auto" w:fill="auto"/>
            <w:vAlign w:val="center"/>
          </w:tcPr>
          <w:p w14:paraId="2D45873F" w14:textId="77777777" w:rsidR="00E80A41" w:rsidRPr="00973F54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auto"/>
              <w:right w:val="single" w:sz="8" w:space="0" w:color="auto"/>
            </w:tcBorders>
            <w:shd w:val="thinDiagStripe" w:color="auto" w:fill="auto"/>
            <w:vAlign w:val="center"/>
          </w:tcPr>
          <w:p w14:paraId="5F623B20" w14:textId="77777777" w:rsidR="00E80A41" w:rsidRPr="00767FE6" w:rsidRDefault="00E80A41" w:rsidP="00E80A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2F7A80D" w14:textId="7D0B9DD4" w:rsidR="001102C0" w:rsidRPr="007241A4" w:rsidRDefault="0028171C" w:rsidP="007241A4">
      <w:pPr>
        <w:spacing w:before="60"/>
        <w:rPr>
          <w:b/>
          <w:color w:val="000000"/>
          <w:sz w:val="14"/>
          <w:szCs w:val="14"/>
        </w:rPr>
      </w:pPr>
      <w:r w:rsidRPr="00234ABD">
        <w:rPr>
          <w:b/>
          <w:color w:val="000000"/>
          <w:sz w:val="14"/>
          <w:szCs w:val="14"/>
        </w:rPr>
        <w:t>F</w:t>
      </w:r>
      <w:r w:rsidR="00A4352B" w:rsidRPr="00234ABD">
        <w:rPr>
          <w:b/>
          <w:color w:val="000000"/>
          <w:sz w:val="14"/>
          <w:szCs w:val="14"/>
        </w:rPr>
        <w:t>onte: SIAFI, D</w:t>
      </w:r>
      <w:r w:rsidR="00495EF5">
        <w:rPr>
          <w:b/>
          <w:color w:val="000000"/>
          <w:sz w:val="14"/>
          <w:szCs w:val="14"/>
        </w:rPr>
        <w:t>.</w:t>
      </w:r>
      <w:r w:rsidR="00A4352B" w:rsidRPr="00234ABD">
        <w:rPr>
          <w:b/>
          <w:color w:val="000000"/>
          <w:sz w:val="14"/>
          <w:szCs w:val="14"/>
        </w:rPr>
        <w:t>O</w:t>
      </w:r>
      <w:r w:rsidR="00495EF5">
        <w:rPr>
          <w:b/>
          <w:color w:val="000000"/>
          <w:sz w:val="14"/>
          <w:szCs w:val="14"/>
        </w:rPr>
        <w:t>.</w:t>
      </w:r>
      <w:r w:rsidR="00A4352B" w:rsidRPr="00234ABD">
        <w:rPr>
          <w:b/>
          <w:color w:val="000000"/>
          <w:sz w:val="14"/>
          <w:szCs w:val="14"/>
        </w:rPr>
        <w:t>U</w:t>
      </w:r>
      <w:r w:rsidR="00495EF5">
        <w:rPr>
          <w:b/>
          <w:color w:val="000000"/>
          <w:sz w:val="14"/>
          <w:szCs w:val="14"/>
        </w:rPr>
        <w:t>.</w:t>
      </w:r>
    </w:p>
    <w:sectPr w:rsidR="001102C0" w:rsidRPr="007241A4" w:rsidSect="009B092D">
      <w:headerReference w:type="default" r:id="rId11"/>
      <w:footerReference w:type="default" r:id="rId12"/>
      <w:pgSz w:w="16840" w:h="11907" w:orient="landscape" w:code="9"/>
      <w:pgMar w:top="1418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39D2" w14:textId="77777777" w:rsidR="00F21D25" w:rsidRDefault="00F21D25" w:rsidP="003D135A">
      <w:r>
        <w:separator/>
      </w:r>
    </w:p>
  </w:endnote>
  <w:endnote w:type="continuationSeparator" w:id="0">
    <w:p w14:paraId="3A7C655E" w14:textId="77777777" w:rsidR="00F21D25" w:rsidRDefault="00F21D25" w:rsidP="003D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4F8C" w14:textId="77777777" w:rsidR="00745339" w:rsidRDefault="00745339" w:rsidP="0074533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4531" w14:textId="77777777" w:rsidR="00F21D25" w:rsidRDefault="00F21D25" w:rsidP="003D135A">
      <w:r>
        <w:separator/>
      </w:r>
    </w:p>
  </w:footnote>
  <w:footnote w:type="continuationSeparator" w:id="0">
    <w:p w14:paraId="59A2BE9A" w14:textId="77777777" w:rsidR="00F21D25" w:rsidRDefault="00F21D25" w:rsidP="003D135A">
      <w:r>
        <w:continuationSeparator/>
      </w:r>
    </w:p>
  </w:footnote>
  <w:footnote w:id="1">
    <w:p w14:paraId="37A8B04E" w14:textId="59B4457E" w:rsidR="00F21C5D" w:rsidRPr="004B003C" w:rsidRDefault="00F21C5D" w:rsidP="00464A12">
      <w:pPr>
        <w:pStyle w:val="Textodenotaderodap"/>
        <w:jc w:val="both"/>
        <w:rPr>
          <w:sz w:val="18"/>
          <w:szCs w:val="18"/>
        </w:rPr>
      </w:pPr>
      <w:r w:rsidRPr="00EC7597">
        <w:rPr>
          <w:sz w:val="18"/>
          <w:szCs w:val="18"/>
          <w:vertAlign w:val="superscript"/>
        </w:rPr>
        <w:t>(</w:t>
      </w:r>
      <w:r w:rsidRPr="00EC7597">
        <w:rPr>
          <w:rStyle w:val="Refdenotaderodap"/>
          <w:sz w:val="18"/>
          <w:szCs w:val="18"/>
        </w:rPr>
        <w:footnoteRef/>
      </w:r>
      <w:r w:rsidRPr="00EC759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O </w:t>
      </w:r>
      <w:r w:rsidRPr="001F5CDD">
        <w:rPr>
          <w:i/>
          <w:iCs/>
          <w:sz w:val="18"/>
          <w:szCs w:val="18"/>
        </w:rPr>
        <w:t>Relatório de Avaliação de Receitas e Despesas Primárias do 1° bimestre</w:t>
      </w:r>
      <w:r w:rsidRPr="00DA7CFE">
        <w:rPr>
          <w:sz w:val="18"/>
          <w:szCs w:val="18"/>
        </w:rPr>
        <w:t xml:space="preserve"> </w:t>
      </w:r>
      <w:r>
        <w:rPr>
          <w:sz w:val="18"/>
          <w:szCs w:val="18"/>
        </w:rPr>
        <w:t>foi encaminhado ao Senado Federal</w:t>
      </w:r>
      <w:r w:rsidRPr="004B00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pelo </w:t>
      </w:r>
      <w:r w:rsidRPr="004B003C">
        <w:rPr>
          <w:sz w:val="18"/>
          <w:szCs w:val="18"/>
        </w:rPr>
        <w:t xml:space="preserve">Ofício Circular SEI nº </w:t>
      </w:r>
      <w:r>
        <w:rPr>
          <w:sz w:val="18"/>
          <w:szCs w:val="18"/>
        </w:rPr>
        <w:t>1199</w:t>
      </w:r>
      <w:r w:rsidRPr="004B003C">
        <w:rPr>
          <w:sz w:val="18"/>
          <w:szCs w:val="18"/>
        </w:rPr>
        <w:t>/202</w:t>
      </w:r>
      <w:r>
        <w:rPr>
          <w:sz w:val="18"/>
          <w:szCs w:val="18"/>
        </w:rPr>
        <w:t>2</w:t>
      </w:r>
      <w:r w:rsidRPr="004B003C">
        <w:rPr>
          <w:sz w:val="18"/>
          <w:szCs w:val="18"/>
        </w:rPr>
        <w:t>/ME, de 2</w:t>
      </w:r>
      <w:r>
        <w:rPr>
          <w:sz w:val="18"/>
          <w:szCs w:val="18"/>
        </w:rPr>
        <w:t>2</w:t>
      </w:r>
      <w:r w:rsidRPr="004B003C">
        <w:rPr>
          <w:sz w:val="18"/>
          <w:szCs w:val="18"/>
        </w:rPr>
        <w:t>/03/202</w:t>
      </w:r>
      <w:r>
        <w:rPr>
          <w:sz w:val="18"/>
          <w:szCs w:val="18"/>
        </w:rPr>
        <w:t>2.</w:t>
      </w:r>
    </w:p>
  </w:footnote>
  <w:footnote w:id="2">
    <w:p w14:paraId="7D7FDCB6" w14:textId="77777777" w:rsidR="00F21C5D" w:rsidRPr="004B003C" w:rsidRDefault="00F21C5D" w:rsidP="00147BC7">
      <w:pPr>
        <w:pStyle w:val="Textodenotaderodap"/>
        <w:jc w:val="both"/>
        <w:rPr>
          <w:sz w:val="18"/>
          <w:szCs w:val="18"/>
        </w:rPr>
      </w:pPr>
      <w:r w:rsidRPr="00EC7597">
        <w:rPr>
          <w:sz w:val="18"/>
          <w:szCs w:val="18"/>
          <w:vertAlign w:val="superscript"/>
        </w:rPr>
        <w:t>(</w:t>
      </w:r>
      <w:r w:rsidRPr="00EC7597">
        <w:rPr>
          <w:rStyle w:val="Refdenotaderodap"/>
          <w:sz w:val="18"/>
          <w:szCs w:val="18"/>
        </w:rPr>
        <w:footnoteRef/>
      </w:r>
      <w:r w:rsidRPr="00EC759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O </w:t>
      </w:r>
      <w:r w:rsidRPr="001F5CDD">
        <w:rPr>
          <w:i/>
          <w:iCs/>
          <w:sz w:val="18"/>
          <w:szCs w:val="18"/>
        </w:rPr>
        <w:t xml:space="preserve">Relatório de Avaliação de Receitas e Despesas Primárias do </w:t>
      </w:r>
      <w:r>
        <w:rPr>
          <w:i/>
          <w:iCs/>
          <w:sz w:val="18"/>
          <w:szCs w:val="18"/>
        </w:rPr>
        <w:t>2</w:t>
      </w:r>
      <w:r w:rsidRPr="001F5CDD">
        <w:rPr>
          <w:i/>
          <w:iCs/>
          <w:sz w:val="18"/>
          <w:szCs w:val="18"/>
        </w:rPr>
        <w:t>° bimestre</w:t>
      </w:r>
      <w:r w:rsidRPr="00DA7CFE">
        <w:rPr>
          <w:sz w:val="18"/>
          <w:szCs w:val="18"/>
        </w:rPr>
        <w:t xml:space="preserve"> </w:t>
      </w:r>
      <w:r>
        <w:rPr>
          <w:sz w:val="18"/>
          <w:szCs w:val="18"/>
        </w:rPr>
        <w:t>foi encaminhado ao Senado Federal</w:t>
      </w:r>
      <w:r w:rsidRPr="004B00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pelo </w:t>
      </w:r>
      <w:r w:rsidRPr="004B003C">
        <w:rPr>
          <w:sz w:val="18"/>
          <w:szCs w:val="18"/>
        </w:rPr>
        <w:t xml:space="preserve">Ofício Circular </w:t>
      </w:r>
      <w:r w:rsidRPr="00CB34B7">
        <w:rPr>
          <w:sz w:val="18"/>
          <w:szCs w:val="18"/>
        </w:rPr>
        <w:t>SEI nº 2158/2022/ME, de 20/05/2022</w:t>
      </w:r>
      <w:r>
        <w:rPr>
          <w:sz w:val="18"/>
          <w:szCs w:val="18"/>
        </w:rPr>
        <w:t>.</w:t>
      </w:r>
    </w:p>
  </w:footnote>
  <w:footnote w:id="3">
    <w:p w14:paraId="581A378B" w14:textId="3C80C6CA" w:rsidR="00F21C5D" w:rsidRPr="004B003C" w:rsidRDefault="00F21C5D" w:rsidP="003D18FA">
      <w:pPr>
        <w:pStyle w:val="Textodenotaderodap"/>
        <w:jc w:val="both"/>
        <w:rPr>
          <w:sz w:val="18"/>
          <w:szCs w:val="18"/>
        </w:rPr>
      </w:pPr>
      <w:r w:rsidRPr="00EC7597">
        <w:rPr>
          <w:sz w:val="18"/>
          <w:szCs w:val="18"/>
          <w:vertAlign w:val="superscript"/>
        </w:rPr>
        <w:t>(</w:t>
      </w:r>
      <w:r w:rsidRPr="00EC7597">
        <w:rPr>
          <w:rStyle w:val="Refdenotaderodap"/>
          <w:sz w:val="18"/>
          <w:szCs w:val="18"/>
        </w:rPr>
        <w:footnoteRef/>
      </w:r>
      <w:r w:rsidRPr="00EC759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O </w:t>
      </w:r>
      <w:r w:rsidRPr="001F5CDD">
        <w:rPr>
          <w:i/>
          <w:iCs/>
          <w:sz w:val="18"/>
          <w:szCs w:val="18"/>
        </w:rPr>
        <w:t xml:space="preserve">Relatório de Avaliação de Receitas e Despesas Primárias do </w:t>
      </w:r>
      <w:r>
        <w:rPr>
          <w:i/>
          <w:iCs/>
          <w:sz w:val="18"/>
          <w:szCs w:val="18"/>
        </w:rPr>
        <w:t>3</w:t>
      </w:r>
      <w:r w:rsidRPr="001F5CDD">
        <w:rPr>
          <w:i/>
          <w:iCs/>
          <w:sz w:val="18"/>
          <w:szCs w:val="18"/>
        </w:rPr>
        <w:t>° bimestre</w:t>
      </w:r>
      <w:r w:rsidRPr="00DA7CFE">
        <w:rPr>
          <w:sz w:val="18"/>
          <w:szCs w:val="18"/>
        </w:rPr>
        <w:t xml:space="preserve"> </w:t>
      </w:r>
      <w:r>
        <w:rPr>
          <w:sz w:val="18"/>
          <w:szCs w:val="18"/>
        </w:rPr>
        <w:t>foi encaminhado ao Senado Federal</w:t>
      </w:r>
      <w:r w:rsidRPr="004B00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pelo </w:t>
      </w:r>
      <w:r w:rsidRPr="004B003C">
        <w:rPr>
          <w:sz w:val="18"/>
          <w:szCs w:val="18"/>
        </w:rPr>
        <w:t xml:space="preserve">Ofício Circular </w:t>
      </w:r>
      <w:r w:rsidRPr="00CB34B7">
        <w:rPr>
          <w:sz w:val="18"/>
          <w:szCs w:val="18"/>
        </w:rPr>
        <w:t xml:space="preserve">SEI nº </w:t>
      </w:r>
      <w:r>
        <w:rPr>
          <w:sz w:val="18"/>
          <w:szCs w:val="18"/>
        </w:rPr>
        <w:t>3205</w:t>
      </w:r>
      <w:r w:rsidRPr="00CB34B7">
        <w:rPr>
          <w:sz w:val="18"/>
          <w:szCs w:val="18"/>
        </w:rPr>
        <w:t>/2022/ME, de 2</w:t>
      </w:r>
      <w:r>
        <w:rPr>
          <w:sz w:val="18"/>
          <w:szCs w:val="18"/>
        </w:rPr>
        <w:t>1</w:t>
      </w:r>
      <w:r w:rsidRPr="00CB34B7">
        <w:rPr>
          <w:sz w:val="18"/>
          <w:szCs w:val="18"/>
        </w:rPr>
        <w:t>/0</w:t>
      </w:r>
      <w:r>
        <w:rPr>
          <w:sz w:val="18"/>
          <w:szCs w:val="18"/>
        </w:rPr>
        <w:t>7</w:t>
      </w:r>
      <w:r w:rsidRPr="00CB34B7">
        <w:rPr>
          <w:sz w:val="18"/>
          <w:szCs w:val="18"/>
        </w:rPr>
        <w:t>/2022</w:t>
      </w:r>
      <w:r>
        <w:rPr>
          <w:sz w:val="18"/>
          <w:szCs w:val="18"/>
        </w:rPr>
        <w:t>.</w:t>
      </w:r>
    </w:p>
  </w:footnote>
  <w:footnote w:id="4">
    <w:p w14:paraId="50F4E3A4" w14:textId="6D02D6EF" w:rsidR="00E80A41" w:rsidRPr="004B003C" w:rsidRDefault="00E80A41" w:rsidP="00E80A41">
      <w:pPr>
        <w:pStyle w:val="Textodenotaderodap"/>
        <w:jc w:val="both"/>
        <w:rPr>
          <w:sz w:val="18"/>
          <w:szCs w:val="18"/>
        </w:rPr>
      </w:pPr>
      <w:r w:rsidRPr="00EC7597">
        <w:rPr>
          <w:sz w:val="18"/>
          <w:szCs w:val="18"/>
          <w:vertAlign w:val="superscript"/>
        </w:rPr>
        <w:t>(</w:t>
      </w:r>
      <w:r w:rsidRPr="00EC7597">
        <w:rPr>
          <w:rStyle w:val="Refdenotaderodap"/>
          <w:sz w:val="18"/>
          <w:szCs w:val="18"/>
        </w:rPr>
        <w:footnoteRef/>
      </w:r>
      <w:r w:rsidRPr="00EC759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O </w:t>
      </w:r>
      <w:r w:rsidRPr="001F5CDD">
        <w:rPr>
          <w:i/>
          <w:iCs/>
          <w:sz w:val="18"/>
          <w:szCs w:val="18"/>
        </w:rPr>
        <w:t xml:space="preserve">Relatório de Avaliação de Receitas e Despesas Primárias do </w:t>
      </w:r>
      <w:r>
        <w:rPr>
          <w:i/>
          <w:iCs/>
          <w:sz w:val="18"/>
          <w:szCs w:val="18"/>
        </w:rPr>
        <w:t>4</w:t>
      </w:r>
      <w:r w:rsidRPr="001F5CDD">
        <w:rPr>
          <w:i/>
          <w:iCs/>
          <w:sz w:val="18"/>
          <w:szCs w:val="18"/>
        </w:rPr>
        <w:t>° bimestre</w:t>
      </w:r>
      <w:r w:rsidRPr="00DA7CFE">
        <w:rPr>
          <w:sz w:val="18"/>
          <w:szCs w:val="18"/>
        </w:rPr>
        <w:t xml:space="preserve"> </w:t>
      </w:r>
      <w:r>
        <w:rPr>
          <w:sz w:val="18"/>
          <w:szCs w:val="18"/>
        </w:rPr>
        <w:t>foi encaminhado ao Senado Federal</w:t>
      </w:r>
      <w:r w:rsidRPr="004B00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pelo </w:t>
      </w:r>
      <w:r w:rsidRPr="004B003C">
        <w:rPr>
          <w:sz w:val="18"/>
          <w:szCs w:val="18"/>
        </w:rPr>
        <w:t xml:space="preserve">Ofício Circular </w:t>
      </w:r>
      <w:r w:rsidRPr="00CB34B7">
        <w:rPr>
          <w:sz w:val="18"/>
          <w:szCs w:val="18"/>
        </w:rPr>
        <w:t xml:space="preserve">SEI nº </w:t>
      </w:r>
      <w:r>
        <w:rPr>
          <w:sz w:val="18"/>
          <w:szCs w:val="18"/>
        </w:rPr>
        <w:t>4109</w:t>
      </w:r>
      <w:r w:rsidR="00A56439">
        <w:rPr>
          <w:sz w:val="18"/>
          <w:szCs w:val="18"/>
        </w:rPr>
        <w:t>/</w:t>
      </w:r>
      <w:r w:rsidRPr="00CB34B7">
        <w:rPr>
          <w:sz w:val="18"/>
          <w:szCs w:val="18"/>
        </w:rPr>
        <w:t>2022/ME, de 2</w:t>
      </w:r>
      <w:r>
        <w:rPr>
          <w:sz w:val="18"/>
          <w:szCs w:val="18"/>
        </w:rPr>
        <w:t>2</w:t>
      </w:r>
      <w:r w:rsidRPr="00CB34B7">
        <w:rPr>
          <w:sz w:val="18"/>
          <w:szCs w:val="18"/>
        </w:rPr>
        <w:t>/0</w:t>
      </w:r>
      <w:r>
        <w:rPr>
          <w:sz w:val="18"/>
          <w:szCs w:val="18"/>
        </w:rPr>
        <w:t>9</w:t>
      </w:r>
      <w:r w:rsidRPr="00CB34B7">
        <w:rPr>
          <w:sz w:val="18"/>
          <w:szCs w:val="18"/>
        </w:rPr>
        <w:t>/2022</w:t>
      </w:r>
      <w:r>
        <w:rPr>
          <w:sz w:val="18"/>
          <w:szCs w:val="18"/>
        </w:rPr>
        <w:t>.</w:t>
      </w:r>
    </w:p>
  </w:footnote>
  <w:footnote w:id="5">
    <w:p w14:paraId="263E8E46" w14:textId="113BA374" w:rsidR="00A56439" w:rsidRPr="004B003C" w:rsidRDefault="00A56439" w:rsidP="00A56439">
      <w:pPr>
        <w:pStyle w:val="Textodenotaderodap"/>
        <w:jc w:val="both"/>
        <w:rPr>
          <w:sz w:val="18"/>
          <w:szCs w:val="18"/>
        </w:rPr>
      </w:pPr>
      <w:r w:rsidRPr="00EC7597">
        <w:rPr>
          <w:sz w:val="18"/>
          <w:szCs w:val="18"/>
          <w:vertAlign w:val="superscript"/>
        </w:rPr>
        <w:t>(</w:t>
      </w:r>
      <w:r w:rsidRPr="00EC7597">
        <w:rPr>
          <w:rStyle w:val="Refdenotaderodap"/>
          <w:sz w:val="18"/>
          <w:szCs w:val="18"/>
        </w:rPr>
        <w:footnoteRef/>
      </w:r>
      <w:r w:rsidRPr="00EC759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O </w:t>
      </w:r>
      <w:r w:rsidRPr="001F5CDD">
        <w:rPr>
          <w:i/>
          <w:iCs/>
          <w:sz w:val="18"/>
          <w:szCs w:val="18"/>
        </w:rPr>
        <w:t xml:space="preserve">Relatório de Avaliação de Receitas e Despesas Primárias do </w:t>
      </w:r>
      <w:r>
        <w:rPr>
          <w:i/>
          <w:iCs/>
          <w:sz w:val="18"/>
          <w:szCs w:val="18"/>
        </w:rPr>
        <w:t>5</w:t>
      </w:r>
      <w:r w:rsidRPr="001F5CDD">
        <w:rPr>
          <w:i/>
          <w:iCs/>
          <w:sz w:val="18"/>
          <w:szCs w:val="18"/>
        </w:rPr>
        <w:t>° bimestre</w:t>
      </w:r>
      <w:r w:rsidRPr="00DA7CFE">
        <w:rPr>
          <w:sz w:val="18"/>
          <w:szCs w:val="18"/>
        </w:rPr>
        <w:t xml:space="preserve"> </w:t>
      </w:r>
      <w:r>
        <w:rPr>
          <w:sz w:val="18"/>
          <w:szCs w:val="18"/>
        </w:rPr>
        <w:t>foi encaminhado ao Senado Federal</w:t>
      </w:r>
      <w:r w:rsidRPr="004B00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pelo </w:t>
      </w:r>
      <w:r w:rsidRPr="004B003C">
        <w:rPr>
          <w:sz w:val="18"/>
          <w:szCs w:val="18"/>
        </w:rPr>
        <w:t xml:space="preserve">Ofício Circular </w:t>
      </w:r>
      <w:r w:rsidRPr="00CB34B7">
        <w:rPr>
          <w:sz w:val="18"/>
          <w:szCs w:val="18"/>
        </w:rPr>
        <w:t xml:space="preserve">SEI nº </w:t>
      </w:r>
      <w:r>
        <w:rPr>
          <w:sz w:val="18"/>
          <w:szCs w:val="18"/>
        </w:rPr>
        <w:t>4713/</w:t>
      </w:r>
      <w:r w:rsidRPr="00CB34B7">
        <w:rPr>
          <w:sz w:val="18"/>
          <w:szCs w:val="18"/>
        </w:rPr>
        <w:t>2022/ME, de 2</w:t>
      </w:r>
      <w:r>
        <w:rPr>
          <w:sz w:val="18"/>
          <w:szCs w:val="18"/>
        </w:rPr>
        <w:t>2</w:t>
      </w:r>
      <w:r w:rsidRPr="00CB34B7">
        <w:rPr>
          <w:sz w:val="18"/>
          <w:szCs w:val="18"/>
        </w:rPr>
        <w:t>/</w:t>
      </w:r>
      <w:r>
        <w:rPr>
          <w:sz w:val="18"/>
          <w:szCs w:val="18"/>
        </w:rPr>
        <w:t>11</w:t>
      </w:r>
      <w:r w:rsidRPr="00CB34B7">
        <w:rPr>
          <w:sz w:val="18"/>
          <w:szCs w:val="18"/>
        </w:rPr>
        <w:t>/2022</w:t>
      </w:r>
      <w:r>
        <w:rPr>
          <w:sz w:val="18"/>
          <w:szCs w:val="18"/>
        </w:rPr>
        <w:t>.</w:t>
      </w:r>
    </w:p>
  </w:footnote>
  <w:footnote w:id="6">
    <w:p w14:paraId="3080BFD5" w14:textId="4ACE5E61" w:rsidR="00E1225D" w:rsidRPr="00E1225D" w:rsidRDefault="00E1225D">
      <w:pPr>
        <w:pStyle w:val="Textodenotaderodap"/>
      </w:pPr>
      <w:r>
        <w:rPr>
          <w:vertAlign w:val="superscript"/>
        </w:rPr>
        <w:t>(</w:t>
      </w:r>
      <w:r>
        <w:rPr>
          <w:rStyle w:val="Refdenotaderodap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 xml:space="preserve">O </w:t>
      </w:r>
      <w:r w:rsidRPr="001F5CDD">
        <w:rPr>
          <w:i/>
          <w:iCs/>
          <w:sz w:val="18"/>
          <w:szCs w:val="18"/>
        </w:rPr>
        <w:t xml:space="preserve">Relatório </w:t>
      </w:r>
      <w:r>
        <w:rPr>
          <w:i/>
          <w:iCs/>
          <w:sz w:val="18"/>
          <w:szCs w:val="18"/>
        </w:rPr>
        <w:t xml:space="preserve">Extemporâneo </w:t>
      </w:r>
      <w:r w:rsidRPr="001F5CDD">
        <w:rPr>
          <w:i/>
          <w:iCs/>
          <w:sz w:val="18"/>
          <w:szCs w:val="18"/>
        </w:rPr>
        <w:t xml:space="preserve">de Avaliação de Receitas e Despesas Primárias </w:t>
      </w:r>
      <w:r>
        <w:rPr>
          <w:i/>
          <w:iCs/>
          <w:sz w:val="18"/>
          <w:szCs w:val="18"/>
        </w:rPr>
        <w:t xml:space="preserve">de dezembro de 2022 </w:t>
      </w:r>
      <w:r>
        <w:rPr>
          <w:sz w:val="18"/>
          <w:szCs w:val="18"/>
        </w:rPr>
        <w:t>foi encaminhado ao Senado Federal</w:t>
      </w:r>
      <w:r w:rsidRPr="004B00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pelo </w:t>
      </w:r>
      <w:r w:rsidRPr="004B003C">
        <w:rPr>
          <w:sz w:val="18"/>
          <w:szCs w:val="18"/>
        </w:rPr>
        <w:t xml:space="preserve">Ofício Circular </w:t>
      </w:r>
      <w:r w:rsidRPr="00CB34B7">
        <w:rPr>
          <w:sz w:val="18"/>
          <w:szCs w:val="18"/>
        </w:rPr>
        <w:t xml:space="preserve">SEI nº </w:t>
      </w:r>
      <w:r w:rsidRPr="00E1225D">
        <w:rPr>
          <w:sz w:val="18"/>
          <w:szCs w:val="18"/>
        </w:rPr>
        <w:t>5048/2022/ME</w:t>
      </w:r>
      <w:r w:rsidRPr="00CB34B7">
        <w:rPr>
          <w:sz w:val="18"/>
          <w:szCs w:val="18"/>
        </w:rPr>
        <w:t>, de 2</w:t>
      </w:r>
      <w:r>
        <w:rPr>
          <w:sz w:val="18"/>
          <w:szCs w:val="18"/>
        </w:rPr>
        <w:t>2</w:t>
      </w:r>
      <w:r w:rsidRPr="00CB34B7">
        <w:rPr>
          <w:sz w:val="18"/>
          <w:szCs w:val="18"/>
        </w:rPr>
        <w:t>/</w:t>
      </w:r>
      <w:r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CB34B7">
        <w:rPr>
          <w:sz w:val="18"/>
          <w:szCs w:val="18"/>
        </w:rPr>
        <w:t>/2022</w:t>
      </w:r>
      <w:r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C087" w14:textId="77777777" w:rsidR="00745339" w:rsidRDefault="00745339" w:rsidP="003D135A">
    <w:pPr>
      <w:pStyle w:val="Cabealho"/>
      <w:jc w:val="center"/>
    </w:pPr>
    <w:r w:rsidRPr="00745339">
      <w:rPr>
        <w:noProof/>
      </w:rPr>
      <w:drawing>
        <wp:anchor distT="0" distB="0" distL="114300" distR="114300" simplePos="0" relativeHeight="251659264" behindDoc="0" locked="0" layoutInCell="1" allowOverlap="1" wp14:anchorId="2F482875" wp14:editId="7E44D3CA">
          <wp:simplePos x="0" y="0"/>
          <wp:positionH relativeFrom="column">
            <wp:posOffset>4485005</wp:posOffset>
          </wp:positionH>
          <wp:positionV relativeFrom="paragraph">
            <wp:posOffset>-213995</wp:posOffset>
          </wp:positionV>
          <wp:extent cx="595223" cy="634415"/>
          <wp:effectExtent l="0" t="0" r="0" b="0"/>
          <wp:wrapNone/>
          <wp:docPr id="2" name="Imagem 2" descr="D:\USERS\ajeiras\Desktop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jeiras\Desktop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23" cy="6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4A560" w14:textId="77777777" w:rsidR="00745339" w:rsidRDefault="00745339" w:rsidP="003D135A">
    <w:pPr>
      <w:pStyle w:val="Cabealho"/>
      <w:jc w:val="center"/>
    </w:pPr>
  </w:p>
  <w:p w14:paraId="317945C4" w14:textId="77777777" w:rsidR="001450B4" w:rsidRDefault="001450B4" w:rsidP="003D135A">
    <w:pPr>
      <w:pStyle w:val="Cabealho"/>
      <w:jc w:val="center"/>
    </w:pPr>
  </w:p>
  <w:p w14:paraId="14764DA4" w14:textId="77777777" w:rsidR="001450B4" w:rsidRPr="001450B4" w:rsidRDefault="001450B4" w:rsidP="001450B4">
    <w:pPr>
      <w:jc w:val="center"/>
      <w:rPr>
        <w:b/>
        <w:color w:val="000000"/>
        <w:sz w:val="16"/>
      </w:rPr>
    </w:pPr>
    <w:r w:rsidRPr="001450B4">
      <w:rPr>
        <w:b/>
        <w:color w:val="000000"/>
        <w:sz w:val="16"/>
      </w:rPr>
      <w:t>PODER LEGISLATIVO</w:t>
    </w:r>
  </w:p>
  <w:p w14:paraId="198D5377" w14:textId="77777777" w:rsidR="00087E21" w:rsidRPr="001450B4" w:rsidRDefault="001450B4" w:rsidP="001450B4">
    <w:pPr>
      <w:jc w:val="center"/>
      <w:rPr>
        <w:b/>
        <w:color w:val="000000"/>
        <w:sz w:val="16"/>
      </w:rPr>
    </w:pPr>
    <w:r w:rsidRPr="001450B4">
      <w:rPr>
        <w:b/>
        <w:color w:val="000000"/>
        <w:sz w:val="16"/>
      </w:rPr>
      <w:t>SENADO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63085"/>
    <w:multiLevelType w:val="hybridMultilevel"/>
    <w:tmpl w:val="F5B4A086"/>
    <w:lvl w:ilvl="0" w:tplc="0416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48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06"/>
    <w:rsid w:val="00003617"/>
    <w:rsid w:val="0001002C"/>
    <w:rsid w:val="00011763"/>
    <w:rsid w:val="00013BDD"/>
    <w:rsid w:val="00034B17"/>
    <w:rsid w:val="00034E17"/>
    <w:rsid w:val="00036121"/>
    <w:rsid w:val="00036268"/>
    <w:rsid w:val="0004029C"/>
    <w:rsid w:val="0004172A"/>
    <w:rsid w:val="0004236D"/>
    <w:rsid w:val="000452DB"/>
    <w:rsid w:val="00045EAB"/>
    <w:rsid w:val="00065456"/>
    <w:rsid w:val="00071E9B"/>
    <w:rsid w:val="000725D7"/>
    <w:rsid w:val="00076203"/>
    <w:rsid w:val="000779F1"/>
    <w:rsid w:val="00082292"/>
    <w:rsid w:val="00083267"/>
    <w:rsid w:val="00083713"/>
    <w:rsid w:val="00085BFF"/>
    <w:rsid w:val="00085FEB"/>
    <w:rsid w:val="00087E21"/>
    <w:rsid w:val="00092E5E"/>
    <w:rsid w:val="000A4B3F"/>
    <w:rsid w:val="000A6E12"/>
    <w:rsid w:val="000B6A47"/>
    <w:rsid w:val="000D1D1E"/>
    <w:rsid w:val="000D7F35"/>
    <w:rsid w:val="000E5284"/>
    <w:rsid w:val="000E5D4E"/>
    <w:rsid w:val="000F5D7B"/>
    <w:rsid w:val="000F63B6"/>
    <w:rsid w:val="000F7432"/>
    <w:rsid w:val="000F7BEB"/>
    <w:rsid w:val="001000BB"/>
    <w:rsid w:val="00107569"/>
    <w:rsid w:val="001102C0"/>
    <w:rsid w:val="00117343"/>
    <w:rsid w:val="00117F28"/>
    <w:rsid w:val="00121A53"/>
    <w:rsid w:val="00121A59"/>
    <w:rsid w:val="0012628E"/>
    <w:rsid w:val="00144D18"/>
    <w:rsid w:val="001450B4"/>
    <w:rsid w:val="00147670"/>
    <w:rsid w:val="00147BC7"/>
    <w:rsid w:val="00154DD4"/>
    <w:rsid w:val="0016137F"/>
    <w:rsid w:val="0016743E"/>
    <w:rsid w:val="00170097"/>
    <w:rsid w:val="001769D6"/>
    <w:rsid w:val="00187F9D"/>
    <w:rsid w:val="00194F7A"/>
    <w:rsid w:val="001A0F93"/>
    <w:rsid w:val="001B1406"/>
    <w:rsid w:val="001B22DA"/>
    <w:rsid w:val="001B44E4"/>
    <w:rsid w:val="001B623B"/>
    <w:rsid w:val="001B6C87"/>
    <w:rsid w:val="001C14BF"/>
    <w:rsid w:val="001C7E5D"/>
    <w:rsid w:val="001D3544"/>
    <w:rsid w:val="001E4D32"/>
    <w:rsid w:val="001F0521"/>
    <w:rsid w:val="001F5CDD"/>
    <w:rsid w:val="001F7D81"/>
    <w:rsid w:val="00201180"/>
    <w:rsid w:val="00204087"/>
    <w:rsid w:val="002061A4"/>
    <w:rsid w:val="00211527"/>
    <w:rsid w:val="00212A78"/>
    <w:rsid w:val="002170E1"/>
    <w:rsid w:val="00230321"/>
    <w:rsid w:val="00234ABD"/>
    <w:rsid w:val="00235408"/>
    <w:rsid w:val="00241CA8"/>
    <w:rsid w:val="00242646"/>
    <w:rsid w:val="00245234"/>
    <w:rsid w:val="00253882"/>
    <w:rsid w:val="00254AEF"/>
    <w:rsid w:val="00254D11"/>
    <w:rsid w:val="00254D36"/>
    <w:rsid w:val="002562B3"/>
    <w:rsid w:val="002576D7"/>
    <w:rsid w:val="00267CA1"/>
    <w:rsid w:val="00272033"/>
    <w:rsid w:val="002811E9"/>
    <w:rsid w:val="0028171C"/>
    <w:rsid w:val="002830DA"/>
    <w:rsid w:val="002840E9"/>
    <w:rsid w:val="0029180D"/>
    <w:rsid w:val="002A1AD9"/>
    <w:rsid w:val="002A314E"/>
    <w:rsid w:val="002A428D"/>
    <w:rsid w:val="002A47AC"/>
    <w:rsid w:val="002A795B"/>
    <w:rsid w:val="002B5FFF"/>
    <w:rsid w:val="002B7BF8"/>
    <w:rsid w:val="002C0C52"/>
    <w:rsid w:val="002C46CD"/>
    <w:rsid w:val="002C538C"/>
    <w:rsid w:val="002D145B"/>
    <w:rsid w:val="002D2173"/>
    <w:rsid w:val="002E7310"/>
    <w:rsid w:val="002E7BE9"/>
    <w:rsid w:val="00301EF9"/>
    <w:rsid w:val="00306A58"/>
    <w:rsid w:val="003074A0"/>
    <w:rsid w:val="0031053F"/>
    <w:rsid w:val="00313CEC"/>
    <w:rsid w:val="00315415"/>
    <w:rsid w:val="00320171"/>
    <w:rsid w:val="003215C2"/>
    <w:rsid w:val="0032470C"/>
    <w:rsid w:val="003348B4"/>
    <w:rsid w:val="00337891"/>
    <w:rsid w:val="0034266D"/>
    <w:rsid w:val="003442DF"/>
    <w:rsid w:val="0035122A"/>
    <w:rsid w:val="00352145"/>
    <w:rsid w:val="00366241"/>
    <w:rsid w:val="0037096D"/>
    <w:rsid w:val="003723AF"/>
    <w:rsid w:val="003735B4"/>
    <w:rsid w:val="00375381"/>
    <w:rsid w:val="003829F2"/>
    <w:rsid w:val="003937AF"/>
    <w:rsid w:val="00393C5A"/>
    <w:rsid w:val="0039405A"/>
    <w:rsid w:val="003A17DA"/>
    <w:rsid w:val="003A2165"/>
    <w:rsid w:val="003A454C"/>
    <w:rsid w:val="003A620B"/>
    <w:rsid w:val="003B0438"/>
    <w:rsid w:val="003B0987"/>
    <w:rsid w:val="003B3C5F"/>
    <w:rsid w:val="003B5066"/>
    <w:rsid w:val="003B582B"/>
    <w:rsid w:val="003C0B87"/>
    <w:rsid w:val="003D135A"/>
    <w:rsid w:val="003D18FA"/>
    <w:rsid w:val="003D64BD"/>
    <w:rsid w:val="003D7788"/>
    <w:rsid w:val="003E190D"/>
    <w:rsid w:val="003E696C"/>
    <w:rsid w:val="003E6F8A"/>
    <w:rsid w:val="003E727D"/>
    <w:rsid w:val="003E7968"/>
    <w:rsid w:val="003F271B"/>
    <w:rsid w:val="003F2A82"/>
    <w:rsid w:val="004010F5"/>
    <w:rsid w:val="00403341"/>
    <w:rsid w:val="00410963"/>
    <w:rsid w:val="00411830"/>
    <w:rsid w:val="00413DFE"/>
    <w:rsid w:val="00417C53"/>
    <w:rsid w:val="00426F94"/>
    <w:rsid w:val="004469D3"/>
    <w:rsid w:val="00453E2A"/>
    <w:rsid w:val="00462686"/>
    <w:rsid w:val="00464A12"/>
    <w:rsid w:val="00470E15"/>
    <w:rsid w:val="00471C39"/>
    <w:rsid w:val="004801C7"/>
    <w:rsid w:val="0048569D"/>
    <w:rsid w:val="004901F2"/>
    <w:rsid w:val="00493838"/>
    <w:rsid w:val="00495EF5"/>
    <w:rsid w:val="00497B81"/>
    <w:rsid w:val="004A393A"/>
    <w:rsid w:val="004B003C"/>
    <w:rsid w:val="004B19D9"/>
    <w:rsid w:val="004B201E"/>
    <w:rsid w:val="004B25CB"/>
    <w:rsid w:val="004C5AC7"/>
    <w:rsid w:val="004C77BB"/>
    <w:rsid w:val="004D0483"/>
    <w:rsid w:val="004D39E0"/>
    <w:rsid w:val="004F6B49"/>
    <w:rsid w:val="005037E8"/>
    <w:rsid w:val="00513645"/>
    <w:rsid w:val="005153B9"/>
    <w:rsid w:val="00515AB9"/>
    <w:rsid w:val="00522FD9"/>
    <w:rsid w:val="005417EE"/>
    <w:rsid w:val="00547787"/>
    <w:rsid w:val="00561228"/>
    <w:rsid w:val="00561D0F"/>
    <w:rsid w:val="00563659"/>
    <w:rsid w:val="00563F53"/>
    <w:rsid w:val="00565D61"/>
    <w:rsid w:val="00567C0D"/>
    <w:rsid w:val="005769DB"/>
    <w:rsid w:val="00576D7B"/>
    <w:rsid w:val="00577505"/>
    <w:rsid w:val="00584575"/>
    <w:rsid w:val="0058750F"/>
    <w:rsid w:val="00591AB7"/>
    <w:rsid w:val="00593B1F"/>
    <w:rsid w:val="005A35FE"/>
    <w:rsid w:val="005B29D5"/>
    <w:rsid w:val="005B7166"/>
    <w:rsid w:val="005C0379"/>
    <w:rsid w:val="005D48DF"/>
    <w:rsid w:val="005E1C67"/>
    <w:rsid w:val="005E58F8"/>
    <w:rsid w:val="005E780E"/>
    <w:rsid w:val="005F0EBB"/>
    <w:rsid w:val="005F2990"/>
    <w:rsid w:val="005F6180"/>
    <w:rsid w:val="00605FB6"/>
    <w:rsid w:val="00630F38"/>
    <w:rsid w:val="006341D8"/>
    <w:rsid w:val="006402F1"/>
    <w:rsid w:val="006418BC"/>
    <w:rsid w:val="00644A9B"/>
    <w:rsid w:val="006457FA"/>
    <w:rsid w:val="006462F8"/>
    <w:rsid w:val="00650C81"/>
    <w:rsid w:val="0065452C"/>
    <w:rsid w:val="00661DC9"/>
    <w:rsid w:val="006634D4"/>
    <w:rsid w:val="006637C0"/>
    <w:rsid w:val="00666D72"/>
    <w:rsid w:val="006929C7"/>
    <w:rsid w:val="006944BB"/>
    <w:rsid w:val="006A5014"/>
    <w:rsid w:val="006B2B80"/>
    <w:rsid w:val="006B72F2"/>
    <w:rsid w:val="006C0C27"/>
    <w:rsid w:val="006C2F72"/>
    <w:rsid w:val="006C7148"/>
    <w:rsid w:val="006C7E04"/>
    <w:rsid w:val="006E3163"/>
    <w:rsid w:val="006F4159"/>
    <w:rsid w:val="006F7BC5"/>
    <w:rsid w:val="007058A2"/>
    <w:rsid w:val="00707EC6"/>
    <w:rsid w:val="007241A4"/>
    <w:rsid w:val="0072637C"/>
    <w:rsid w:val="00726B7F"/>
    <w:rsid w:val="00732CDF"/>
    <w:rsid w:val="007373A8"/>
    <w:rsid w:val="00745339"/>
    <w:rsid w:val="00745D0C"/>
    <w:rsid w:val="00753A13"/>
    <w:rsid w:val="007568DD"/>
    <w:rsid w:val="00756F0A"/>
    <w:rsid w:val="007617AA"/>
    <w:rsid w:val="0076502E"/>
    <w:rsid w:val="00765B1C"/>
    <w:rsid w:val="00767FE6"/>
    <w:rsid w:val="00770F5D"/>
    <w:rsid w:val="00787733"/>
    <w:rsid w:val="0079024C"/>
    <w:rsid w:val="00791C64"/>
    <w:rsid w:val="00792580"/>
    <w:rsid w:val="00793EB2"/>
    <w:rsid w:val="007948CC"/>
    <w:rsid w:val="007949C5"/>
    <w:rsid w:val="00795DAA"/>
    <w:rsid w:val="007A2304"/>
    <w:rsid w:val="007A4097"/>
    <w:rsid w:val="007B3D59"/>
    <w:rsid w:val="007B69B2"/>
    <w:rsid w:val="007B7E37"/>
    <w:rsid w:val="007C414B"/>
    <w:rsid w:val="007C6F6A"/>
    <w:rsid w:val="007D3D87"/>
    <w:rsid w:val="007D6D2E"/>
    <w:rsid w:val="007E1D3C"/>
    <w:rsid w:val="007E3D16"/>
    <w:rsid w:val="007E408B"/>
    <w:rsid w:val="007F2841"/>
    <w:rsid w:val="007F3B72"/>
    <w:rsid w:val="007F7650"/>
    <w:rsid w:val="00810B70"/>
    <w:rsid w:val="0081217F"/>
    <w:rsid w:val="00814F30"/>
    <w:rsid w:val="0081709D"/>
    <w:rsid w:val="00824C04"/>
    <w:rsid w:val="00824F21"/>
    <w:rsid w:val="008260C2"/>
    <w:rsid w:val="00833E26"/>
    <w:rsid w:val="00835891"/>
    <w:rsid w:val="00836846"/>
    <w:rsid w:val="0084505F"/>
    <w:rsid w:val="00850022"/>
    <w:rsid w:val="00850C19"/>
    <w:rsid w:val="00861DFB"/>
    <w:rsid w:val="008620FC"/>
    <w:rsid w:val="00862E48"/>
    <w:rsid w:val="00872431"/>
    <w:rsid w:val="00873E56"/>
    <w:rsid w:val="00884A67"/>
    <w:rsid w:val="00885F52"/>
    <w:rsid w:val="00893820"/>
    <w:rsid w:val="00894CE1"/>
    <w:rsid w:val="00897253"/>
    <w:rsid w:val="008A3408"/>
    <w:rsid w:val="008A42AA"/>
    <w:rsid w:val="008B209F"/>
    <w:rsid w:val="008B5919"/>
    <w:rsid w:val="008B7518"/>
    <w:rsid w:val="008C3732"/>
    <w:rsid w:val="008C73C6"/>
    <w:rsid w:val="008C75B6"/>
    <w:rsid w:val="008C7925"/>
    <w:rsid w:val="008D29AB"/>
    <w:rsid w:val="008E0C1B"/>
    <w:rsid w:val="008F1697"/>
    <w:rsid w:val="008F4999"/>
    <w:rsid w:val="00911051"/>
    <w:rsid w:val="00914C47"/>
    <w:rsid w:val="00916EB5"/>
    <w:rsid w:val="00923B2B"/>
    <w:rsid w:val="00925A72"/>
    <w:rsid w:val="009301BC"/>
    <w:rsid w:val="0093128F"/>
    <w:rsid w:val="00943B7F"/>
    <w:rsid w:val="00944D02"/>
    <w:rsid w:val="00954824"/>
    <w:rsid w:val="00954ED9"/>
    <w:rsid w:val="00957DC3"/>
    <w:rsid w:val="009638BA"/>
    <w:rsid w:val="00973F54"/>
    <w:rsid w:val="00977198"/>
    <w:rsid w:val="00980BAE"/>
    <w:rsid w:val="00981A1C"/>
    <w:rsid w:val="00981B7E"/>
    <w:rsid w:val="0098421A"/>
    <w:rsid w:val="00984BEB"/>
    <w:rsid w:val="0098545B"/>
    <w:rsid w:val="00986F9B"/>
    <w:rsid w:val="00992DAF"/>
    <w:rsid w:val="0099363D"/>
    <w:rsid w:val="00996425"/>
    <w:rsid w:val="00996997"/>
    <w:rsid w:val="009A7F7E"/>
    <w:rsid w:val="009B03D6"/>
    <w:rsid w:val="009B092D"/>
    <w:rsid w:val="009C0CEF"/>
    <w:rsid w:val="009C7C1D"/>
    <w:rsid w:val="009D10A3"/>
    <w:rsid w:val="009D1F2E"/>
    <w:rsid w:val="009D3DD2"/>
    <w:rsid w:val="009E01E6"/>
    <w:rsid w:val="009E46CF"/>
    <w:rsid w:val="009E5CE0"/>
    <w:rsid w:val="009F569D"/>
    <w:rsid w:val="009F7D33"/>
    <w:rsid w:val="00A060EF"/>
    <w:rsid w:val="00A3054B"/>
    <w:rsid w:val="00A35C90"/>
    <w:rsid w:val="00A41565"/>
    <w:rsid w:val="00A43173"/>
    <w:rsid w:val="00A4352B"/>
    <w:rsid w:val="00A45DE1"/>
    <w:rsid w:val="00A508B1"/>
    <w:rsid w:val="00A53AA0"/>
    <w:rsid w:val="00A546CB"/>
    <w:rsid w:val="00A56439"/>
    <w:rsid w:val="00A60AB2"/>
    <w:rsid w:val="00A65E45"/>
    <w:rsid w:val="00A7174E"/>
    <w:rsid w:val="00A7233B"/>
    <w:rsid w:val="00A812C1"/>
    <w:rsid w:val="00A87CF7"/>
    <w:rsid w:val="00A93E43"/>
    <w:rsid w:val="00A967AB"/>
    <w:rsid w:val="00AA07B3"/>
    <w:rsid w:val="00AA6DF5"/>
    <w:rsid w:val="00AB1965"/>
    <w:rsid w:val="00AB2E09"/>
    <w:rsid w:val="00AB420E"/>
    <w:rsid w:val="00AD64A2"/>
    <w:rsid w:val="00AE6362"/>
    <w:rsid w:val="00AE6A62"/>
    <w:rsid w:val="00B01F4B"/>
    <w:rsid w:val="00B022C4"/>
    <w:rsid w:val="00B02C1E"/>
    <w:rsid w:val="00B070D3"/>
    <w:rsid w:val="00B144A6"/>
    <w:rsid w:val="00B154D5"/>
    <w:rsid w:val="00B2134C"/>
    <w:rsid w:val="00B31C10"/>
    <w:rsid w:val="00B322AE"/>
    <w:rsid w:val="00B51E66"/>
    <w:rsid w:val="00B52BDA"/>
    <w:rsid w:val="00B65138"/>
    <w:rsid w:val="00B6713F"/>
    <w:rsid w:val="00B7625C"/>
    <w:rsid w:val="00B82AF1"/>
    <w:rsid w:val="00B85124"/>
    <w:rsid w:val="00B8792C"/>
    <w:rsid w:val="00B91B29"/>
    <w:rsid w:val="00B94794"/>
    <w:rsid w:val="00B94CA0"/>
    <w:rsid w:val="00BA0443"/>
    <w:rsid w:val="00BA1FE9"/>
    <w:rsid w:val="00BA6FBE"/>
    <w:rsid w:val="00BB17CC"/>
    <w:rsid w:val="00BB1C5D"/>
    <w:rsid w:val="00BB60A7"/>
    <w:rsid w:val="00BB60FA"/>
    <w:rsid w:val="00BC023D"/>
    <w:rsid w:val="00BC6F27"/>
    <w:rsid w:val="00BC7489"/>
    <w:rsid w:val="00BC7836"/>
    <w:rsid w:val="00BE120A"/>
    <w:rsid w:val="00BE1C32"/>
    <w:rsid w:val="00BE568A"/>
    <w:rsid w:val="00BE750F"/>
    <w:rsid w:val="00BE7610"/>
    <w:rsid w:val="00BF144A"/>
    <w:rsid w:val="00BF2C3D"/>
    <w:rsid w:val="00BF5717"/>
    <w:rsid w:val="00BF7E7F"/>
    <w:rsid w:val="00C05C0C"/>
    <w:rsid w:val="00C0618B"/>
    <w:rsid w:val="00C07C8B"/>
    <w:rsid w:val="00C12F7F"/>
    <w:rsid w:val="00C20CCD"/>
    <w:rsid w:val="00C264E0"/>
    <w:rsid w:val="00C415AE"/>
    <w:rsid w:val="00C41D16"/>
    <w:rsid w:val="00C41DF0"/>
    <w:rsid w:val="00C4790B"/>
    <w:rsid w:val="00C51A92"/>
    <w:rsid w:val="00C60708"/>
    <w:rsid w:val="00C61B7D"/>
    <w:rsid w:val="00C64474"/>
    <w:rsid w:val="00C7456E"/>
    <w:rsid w:val="00C74607"/>
    <w:rsid w:val="00C74C91"/>
    <w:rsid w:val="00C77C54"/>
    <w:rsid w:val="00C808E3"/>
    <w:rsid w:val="00C82C18"/>
    <w:rsid w:val="00C90D64"/>
    <w:rsid w:val="00CB34B7"/>
    <w:rsid w:val="00CB64A8"/>
    <w:rsid w:val="00CC31EF"/>
    <w:rsid w:val="00CC731B"/>
    <w:rsid w:val="00CD226D"/>
    <w:rsid w:val="00CE0D19"/>
    <w:rsid w:val="00CE0E6F"/>
    <w:rsid w:val="00CE0EB1"/>
    <w:rsid w:val="00CF2539"/>
    <w:rsid w:val="00CF6F39"/>
    <w:rsid w:val="00D0078C"/>
    <w:rsid w:val="00D1744B"/>
    <w:rsid w:val="00D20D5F"/>
    <w:rsid w:val="00D23694"/>
    <w:rsid w:val="00D32297"/>
    <w:rsid w:val="00D45A34"/>
    <w:rsid w:val="00D475A8"/>
    <w:rsid w:val="00D60AD1"/>
    <w:rsid w:val="00D659D2"/>
    <w:rsid w:val="00D65ECE"/>
    <w:rsid w:val="00D66A18"/>
    <w:rsid w:val="00D72D91"/>
    <w:rsid w:val="00D74F4B"/>
    <w:rsid w:val="00D84835"/>
    <w:rsid w:val="00D913B7"/>
    <w:rsid w:val="00D92683"/>
    <w:rsid w:val="00D92F6F"/>
    <w:rsid w:val="00D93A69"/>
    <w:rsid w:val="00D97239"/>
    <w:rsid w:val="00DA343C"/>
    <w:rsid w:val="00DA7CFE"/>
    <w:rsid w:val="00DA7FE4"/>
    <w:rsid w:val="00DB2750"/>
    <w:rsid w:val="00DB29AE"/>
    <w:rsid w:val="00DB4883"/>
    <w:rsid w:val="00DB5A30"/>
    <w:rsid w:val="00DB68AD"/>
    <w:rsid w:val="00DC2EB8"/>
    <w:rsid w:val="00DD418C"/>
    <w:rsid w:val="00DE2179"/>
    <w:rsid w:val="00DE712B"/>
    <w:rsid w:val="00DF6A5F"/>
    <w:rsid w:val="00E1225D"/>
    <w:rsid w:val="00E15C26"/>
    <w:rsid w:val="00E225AC"/>
    <w:rsid w:val="00E27E17"/>
    <w:rsid w:val="00E338CE"/>
    <w:rsid w:val="00E437D7"/>
    <w:rsid w:val="00E47D9C"/>
    <w:rsid w:val="00E5030A"/>
    <w:rsid w:val="00E51977"/>
    <w:rsid w:val="00E529B2"/>
    <w:rsid w:val="00E62648"/>
    <w:rsid w:val="00E63B52"/>
    <w:rsid w:val="00E720A4"/>
    <w:rsid w:val="00E771AF"/>
    <w:rsid w:val="00E77834"/>
    <w:rsid w:val="00E80A41"/>
    <w:rsid w:val="00E80EEA"/>
    <w:rsid w:val="00E8103E"/>
    <w:rsid w:val="00E861D6"/>
    <w:rsid w:val="00E87A54"/>
    <w:rsid w:val="00E9693A"/>
    <w:rsid w:val="00EA016A"/>
    <w:rsid w:val="00EA43C7"/>
    <w:rsid w:val="00EA5A55"/>
    <w:rsid w:val="00EB0E1C"/>
    <w:rsid w:val="00EB115C"/>
    <w:rsid w:val="00EB3E0D"/>
    <w:rsid w:val="00EB5BE5"/>
    <w:rsid w:val="00EC7597"/>
    <w:rsid w:val="00ED0162"/>
    <w:rsid w:val="00ED0B16"/>
    <w:rsid w:val="00ED42FC"/>
    <w:rsid w:val="00EE0EFC"/>
    <w:rsid w:val="00EE148B"/>
    <w:rsid w:val="00EE2EF6"/>
    <w:rsid w:val="00EE351B"/>
    <w:rsid w:val="00EF2CAA"/>
    <w:rsid w:val="00F0635A"/>
    <w:rsid w:val="00F11DFD"/>
    <w:rsid w:val="00F13888"/>
    <w:rsid w:val="00F14A43"/>
    <w:rsid w:val="00F152C5"/>
    <w:rsid w:val="00F2103A"/>
    <w:rsid w:val="00F21C5D"/>
    <w:rsid w:val="00F21D25"/>
    <w:rsid w:val="00F32B65"/>
    <w:rsid w:val="00F4259B"/>
    <w:rsid w:val="00F57F47"/>
    <w:rsid w:val="00F611B1"/>
    <w:rsid w:val="00F6357A"/>
    <w:rsid w:val="00F71F72"/>
    <w:rsid w:val="00F91C6B"/>
    <w:rsid w:val="00F961DF"/>
    <w:rsid w:val="00F975CC"/>
    <w:rsid w:val="00FA0AC4"/>
    <w:rsid w:val="00FA70AA"/>
    <w:rsid w:val="00FB33AF"/>
    <w:rsid w:val="00FC1EA4"/>
    <w:rsid w:val="00FC7975"/>
    <w:rsid w:val="00FD135D"/>
    <w:rsid w:val="00FD2258"/>
    <w:rsid w:val="00FD7B63"/>
    <w:rsid w:val="00FF42A5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41D30"/>
  <w15:docId w15:val="{890BB981-41A9-4B71-B193-132F7FCC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D8"/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2D2173"/>
    <w:pPr>
      <w:spacing w:before="240" w:after="60"/>
      <w:outlineLvl w:val="4"/>
    </w:pPr>
    <w:rPr>
      <w:b/>
      <w:bCs/>
      <w:i/>
      <w:iCs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acao1">
    <w:name w:val="identacao1"/>
    <w:basedOn w:val="Normal"/>
    <w:uiPriority w:val="99"/>
    <w:rsid w:val="001B1406"/>
    <w:pPr>
      <w:spacing w:before="100" w:beforeAutospacing="1" w:after="100" w:afterAutospacing="1"/>
      <w:ind w:firstLine="750"/>
    </w:pPr>
  </w:style>
  <w:style w:type="paragraph" w:styleId="NormalWeb">
    <w:name w:val="Normal (Web)"/>
    <w:basedOn w:val="Normal"/>
    <w:uiPriority w:val="99"/>
    <w:rsid w:val="001B140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1B1406"/>
    <w:rPr>
      <w:rFonts w:cs="Times New Roman"/>
      <w:b/>
      <w:bCs/>
    </w:rPr>
  </w:style>
  <w:style w:type="character" w:styleId="nfase">
    <w:name w:val="Emphasis"/>
    <w:basedOn w:val="Fontepargpadro"/>
    <w:uiPriority w:val="99"/>
    <w:qFormat/>
    <w:rsid w:val="003A454C"/>
    <w:rPr>
      <w:rFonts w:cs="Times New Roman"/>
      <w:i/>
      <w:iCs/>
    </w:rPr>
  </w:style>
  <w:style w:type="character" w:customStyle="1" w:styleId="negrito1">
    <w:name w:val="negrito1"/>
    <w:basedOn w:val="Fontepargpadro"/>
    <w:uiPriority w:val="99"/>
    <w:rsid w:val="005F2990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3E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1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D135A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D13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D135A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D13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5EA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2D2173"/>
    <w:rPr>
      <w:b/>
      <w:bCs/>
      <w:i/>
      <w:iCs/>
      <w:sz w:val="26"/>
      <w:szCs w:val="26"/>
      <w:lang w:val="pt-PT"/>
    </w:rPr>
  </w:style>
  <w:style w:type="paragraph" w:customStyle="1" w:styleId="TableContents">
    <w:name w:val="Table Contents"/>
    <w:basedOn w:val="Normal"/>
    <w:uiPriority w:val="99"/>
    <w:rsid w:val="00D60AD1"/>
    <w:pPr>
      <w:widowControl w:val="0"/>
      <w:autoSpaceDN w:val="0"/>
      <w:adjustRightInd w:val="0"/>
    </w:pPr>
    <w:rPr>
      <w:rFonts w:eastAsia="Arial Unicode MS" w:cs="Tahom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378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7891"/>
  </w:style>
  <w:style w:type="character" w:styleId="Refdenotaderodap">
    <w:name w:val="footnote reference"/>
    <w:basedOn w:val="Fontepargpadro"/>
    <w:uiPriority w:val="99"/>
    <w:semiHidden/>
    <w:unhideWhenUsed/>
    <w:rsid w:val="00337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190">
              <w:marLeft w:val="0"/>
              <w:marRight w:val="0"/>
              <w:marTop w:val="150"/>
              <w:marBottom w:val="0"/>
              <w:divBdr>
                <w:top w:val="dashed" w:sz="6" w:space="12" w:color="999999"/>
                <w:left w:val="dashed" w:sz="6" w:space="12" w:color="999999"/>
                <w:bottom w:val="dashed" w:sz="6" w:space="12" w:color="999999"/>
                <w:right w:val="dashed" w:sz="6" w:space="12" w:color="999999"/>
              </w:divBdr>
              <w:divsChild>
                <w:div w:id="12426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1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6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182">
              <w:marLeft w:val="0"/>
              <w:marRight w:val="0"/>
              <w:marTop w:val="150"/>
              <w:marBottom w:val="0"/>
              <w:divBdr>
                <w:top w:val="dashed" w:sz="6" w:space="12" w:color="999999"/>
                <w:left w:val="dashed" w:sz="6" w:space="12" w:color="999999"/>
                <w:bottom w:val="dashed" w:sz="6" w:space="12" w:color="999999"/>
                <w:right w:val="dashed" w:sz="6" w:space="12" w:color="999999"/>
              </w:divBdr>
              <w:divsChild>
                <w:div w:id="12426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2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6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192">
              <w:marLeft w:val="0"/>
              <w:marRight w:val="0"/>
              <w:marTop w:val="150"/>
              <w:marBottom w:val="0"/>
              <w:divBdr>
                <w:top w:val="dashed" w:sz="6" w:space="12" w:color="999999"/>
                <w:left w:val="dashed" w:sz="6" w:space="12" w:color="999999"/>
                <w:bottom w:val="dashed" w:sz="6" w:space="12" w:color="999999"/>
                <w:right w:val="dashed" w:sz="6" w:space="12" w:color="999999"/>
              </w:divBdr>
              <w:divsChild>
                <w:div w:id="1242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1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6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198">
              <w:marLeft w:val="0"/>
              <w:marRight w:val="0"/>
              <w:marTop w:val="150"/>
              <w:marBottom w:val="0"/>
              <w:divBdr>
                <w:top w:val="dashed" w:sz="6" w:space="12" w:color="999999"/>
                <w:left w:val="dashed" w:sz="6" w:space="12" w:color="999999"/>
                <w:bottom w:val="dashed" w:sz="6" w:space="12" w:color="999999"/>
                <w:right w:val="dashed" w:sz="6" w:space="12" w:color="999999"/>
              </w:divBdr>
              <w:divsChild>
                <w:div w:id="12426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1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CD6BBFE58C6C46B4F21CAD64253908" ma:contentTypeVersion="14" ma:contentTypeDescription="Crie um novo documento." ma:contentTypeScope="" ma:versionID="0c6273b8c93eef22c00e1125dc975fea">
  <xsd:schema xmlns:xsd="http://www.w3.org/2001/XMLSchema" xmlns:xs="http://www.w3.org/2001/XMLSchema" xmlns:p="http://schemas.microsoft.com/office/2006/metadata/properties" xmlns:ns2="7bc2bbb7-2090-4f9b-9066-eb18d7bfee47" xmlns:ns3="68c90fb0-13d0-46b0-b2e2-ad4b9f3b21a8" targetNamespace="http://schemas.microsoft.com/office/2006/metadata/properties" ma:root="true" ma:fieldsID="cd7a6c56b23733909671ef03c9f34c4a" ns2:_="" ns3:_="">
    <xsd:import namespace="7bc2bbb7-2090-4f9b-9066-eb18d7bfee47"/>
    <xsd:import namespace="68c90fb0-13d0-46b0-b2e2-ad4b9f3b2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bbb7-2090-4f9b-9066-eb18d7bfe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90fb0-13d0-46b0-b2e2-ad4b9f3b21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3c6828-5e05-436f-b7b9-528a817b2ad5}" ma:internalName="TaxCatchAll" ma:showField="CatchAllData" ma:web="68c90fb0-13d0-46b0-b2e2-ad4b9f3b2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bc2bbb7-2090-4f9b-9066-eb18d7bfee47" xsi:nil="true"/>
    <lcf76f155ced4ddcb4097134ff3c332f xmlns="7bc2bbb7-2090-4f9b-9066-eb18d7bfee47">
      <Terms xmlns="http://schemas.microsoft.com/office/infopath/2007/PartnerControls"/>
    </lcf76f155ced4ddcb4097134ff3c332f>
    <TaxCatchAll xmlns="68c90fb0-13d0-46b0-b2e2-ad4b9f3b21a8" xsi:nil="true"/>
  </documentManagement>
</p:properties>
</file>

<file path=customXml/itemProps1.xml><?xml version="1.0" encoding="utf-8"?>
<ds:datastoreItem xmlns:ds="http://schemas.openxmlformats.org/officeDocument/2006/customXml" ds:itemID="{C5B36FF7-3788-1F40-B8A4-240842431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F0E15-6414-4300-AEB0-1DE5EEB14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517AC-4F78-42CB-98D1-FF93449A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2bbb7-2090-4f9b-9066-eb18d7bfee47"/>
    <ds:schemaRef ds:uri="68c90fb0-13d0-46b0-b2e2-ad4b9f3b2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4F21F-9699-4EC1-BB26-2A719BFEEBA5}">
  <ds:schemaRefs>
    <ds:schemaRef ds:uri="http://schemas.microsoft.com/office/2006/metadata/properties"/>
    <ds:schemaRef ds:uri="http://schemas.microsoft.com/office/infopath/2007/PartnerControls"/>
    <ds:schemaRef ds:uri="7bc2bbb7-2090-4f9b-9066-eb18d7bfee47"/>
    <ds:schemaRef ds:uri="68c90fb0-13d0-46b0-b2e2-ad4b9f3b2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COMISSÃO DIRETORA Nº 13, de 2010</vt:lpstr>
    </vt:vector>
  </TitlesOfParts>
  <Company>Senado Federal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COMISSÃO DIRETORA Nº 13, de 2010</dc:title>
  <dc:creator>Olivan</dc:creator>
  <cp:lastModifiedBy>Ana Júlia e Bruno</cp:lastModifiedBy>
  <cp:revision>3</cp:revision>
  <cp:lastPrinted>2022-12-27T16:53:00Z</cp:lastPrinted>
  <dcterms:created xsi:type="dcterms:W3CDTF">2022-12-27T16:53:00Z</dcterms:created>
  <dcterms:modified xsi:type="dcterms:W3CDTF">2022-12-27T16:55:00Z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0x010100BACD6BBFE58C6C46B4F21CAD64253908</vt:lpwstr>
  </property>
  <property fmtid="{D5CDD505-2E9C-101B-9397-08002B2CF9AE}" pid="3" name="MediaServiceImageTags">
    <vt:lpwstr/>
  </property>
</Properties>
</file>