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5E" w:rsidRDefault="00333990" w:rsidP="00780B5E">
      <w:pPr>
        <w:spacing w:after="0"/>
        <w:jc w:val="center"/>
        <w:rPr>
          <w:rFonts w:ascii="Arial Narrow" w:hAnsi="Arial Narrow"/>
          <w:b/>
          <w:bCs/>
          <w:sz w:val="26"/>
          <w:szCs w:val="26"/>
        </w:rPr>
      </w:pPr>
      <w:r>
        <w:rPr>
          <w:rFonts w:ascii="Arial Narrow" w:hAnsi="Arial Narrow"/>
          <w:b/>
          <w:bCs/>
          <w:sz w:val="26"/>
          <w:szCs w:val="26"/>
        </w:rPr>
        <w:t xml:space="preserve">ATA DA </w:t>
      </w:r>
      <w:r w:rsidR="004C4D56">
        <w:rPr>
          <w:rFonts w:ascii="Arial Narrow" w:hAnsi="Arial Narrow"/>
          <w:b/>
          <w:bCs/>
          <w:sz w:val="26"/>
          <w:szCs w:val="26"/>
        </w:rPr>
        <w:t>3</w:t>
      </w:r>
      <w:r w:rsidR="00A64E42">
        <w:rPr>
          <w:rFonts w:ascii="Arial Narrow" w:hAnsi="Arial Narrow"/>
          <w:b/>
          <w:bCs/>
          <w:sz w:val="26"/>
          <w:szCs w:val="26"/>
        </w:rPr>
        <w:t xml:space="preserve">ª </w:t>
      </w:r>
      <w:r>
        <w:rPr>
          <w:rFonts w:ascii="Arial Narrow" w:hAnsi="Arial Narrow"/>
          <w:b/>
          <w:bCs/>
          <w:sz w:val="26"/>
          <w:szCs w:val="26"/>
        </w:rPr>
        <w:t>REUNIÃO D</w:t>
      </w:r>
      <w:r w:rsidR="00A64E42">
        <w:rPr>
          <w:rFonts w:ascii="Arial Narrow" w:hAnsi="Arial Narrow"/>
          <w:b/>
          <w:bCs/>
          <w:sz w:val="26"/>
          <w:szCs w:val="26"/>
        </w:rPr>
        <w:t xml:space="preserve">O CONSELHO DE TRANSPARÊNCIA E CONTROLE SOCIAL </w:t>
      </w:r>
      <w:r w:rsidR="00B85202">
        <w:rPr>
          <w:rFonts w:ascii="Arial Narrow" w:hAnsi="Arial Narrow"/>
          <w:b/>
          <w:bCs/>
          <w:sz w:val="26"/>
          <w:szCs w:val="26"/>
        </w:rPr>
        <w:t xml:space="preserve">         </w:t>
      </w:r>
    </w:p>
    <w:p w:rsidR="00A64E42" w:rsidRDefault="00A64E42" w:rsidP="00780B5E">
      <w:pPr>
        <w:spacing w:after="0"/>
        <w:jc w:val="center"/>
        <w:rPr>
          <w:rFonts w:ascii="Arial Narrow" w:hAnsi="Arial Narrow"/>
          <w:sz w:val="6"/>
          <w:szCs w:val="6"/>
        </w:rPr>
      </w:pPr>
      <w:r>
        <w:rPr>
          <w:rFonts w:ascii="Arial Narrow" w:hAnsi="Arial Narrow"/>
          <w:b/>
          <w:bCs/>
          <w:sz w:val="26"/>
          <w:szCs w:val="26"/>
        </w:rPr>
        <w:t>DO</w:t>
      </w:r>
      <w:r w:rsidR="005F72CC">
        <w:rPr>
          <w:rFonts w:ascii="Arial Narrow" w:hAnsi="Arial Narrow"/>
          <w:b/>
          <w:bCs/>
          <w:sz w:val="26"/>
          <w:szCs w:val="26"/>
        </w:rPr>
        <w:t xml:space="preserve"> SENADO FEDERAL, REALIZADA EM 9</w:t>
      </w:r>
      <w:r w:rsidR="00854750">
        <w:rPr>
          <w:rFonts w:ascii="Arial Narrow" w:hAnsi="Arial Narrow"/>
          <w:b/>
          <w:bCs/>
          <w:sz w:val="26"/>
          <w:szCs w:val="26"/>
        </w:rPr>
        <w:t xml:space="preserve"> DE </w:t>
      </w:r>
      <w:r w:rsidR="005F72CC">
        <w:rPr>
          <w:rFonts w:ascii="Arial Narrow" w:hAnsi="Arial Narrow"/>
          <w:b/>
          <w:bCs/>
          <w:sz w:val="26"/>
          <w:szCs w:val="26"/>
        </w:rPr>
        <w:t>OUTUBRO</w:t>
      </w:r>
      <w:r>
        <w:rPr>
          <w:rFonts w:ascii="Arial Narrow" w:hAnsi="Arial Narrow"/>
          <w:b/>
          <w:bCs/>
          <w:sz w:val="26"/>
          <w:szCs w:val="26"/>
        </w:rPr>
        <w:t xml:space="preserve"> DE 2013</w:t>
      </w:r>
    </w:p>
    <w:p w:rsidR="00A64E42" w:rsidRPr="00A64E42" w:rsidRDefault="00A64E42" w:rsidP="00A64E42">
      <w:pPr>
        <w:jc w:val="center"/>
        <w:rPr>
          <w:rFonts w:ascii="Arial Narrow" w:hAnsi="Arial Narrow"/>
          <w:sz w:val="6"/>
          <w:szCs w:val="6"/>
        </w:rPr>
      </w:pPr>
    </w:p>
    <w:p w:rsidR="002072D1" w:rsidRDefault="002072D1" w:rsidP="002072D1">
      <w:pPr>
        <w:spacing w:after="0"/>
        <w:rPr>
          <w:rFonts w:ascii="Times New Roman" w:hAnsi="Times New Roman"/>
          <w:sz w:val="24"/>
          <w:szCs w:val="24"/>
        </w:rPr>
      </w:pPr>
      <w:r w:rsidRPr="002072D1">
        <w:rPr>
          <w:rFonts w:ascii="Times New Roman" w:hAnsi="Times New Roman"/>
          <w:sz w:val="24"/>
          <w:szCs w:val="24"/>
        </w:rPr>
        <w:t xml:space="preserve">Às </w:t>
      </w:r>
      <w:r w:rsidRPr="002072D1">
        <w:rPr>
          <w:rFonts w:ascii="Times New Roman" w:hAnsi="Times New Roman"/>
          <w:b/>
          <w:sz w:val="24"/>
          <w:szCs w:val="24"/>
        </w:rPr>
        <w:t>14 horas</w:t>
      </w:r>
      <w:r w:rsidRPr="002072D1">
        <w:rPr>
          <w:rFonts w:ascii="Times New Roman" w:hAnsi="Times New Roman"/>
          <w:sz w:val="24"/>
          <w:szCs w:val="24"/>
        </w:rPr>
        <w:t xml:space="preserve">, do dia </w:t>
      </w:r>
      <w:r w:rsidR="005F72CC">
        <w:rPr>
          <w:rFonts w:ascii="Times New Roman" w:hAnsi="Times New Roman"/>
          <w:b/>
          <w:sz w:val="24"/>
          <w:szCs w:val="24"/>
        </w:rPr>
        <w:t>9 de outubro</w:t>
      </w:r>
      <w:r w:rsidRPr="002072D1">
        <w:rPr>
          <w:rFonts w:ascii="Times New Roman" w:hAnsi="Times New Roman"/>
          <w:b/>
          <w:sz w:val="24"/>
          <w:szCs w:val="24"/>
        </w:rPr>
        <w:t xml:space="preserve"> de 2013</w:t>
      </w:r>
      <w:r w:rsidRPr="002072D1">
        <w:rPr>
          <w:rFonts w:ascii="Times New Roman" w:hAnsi="Times New Roman"/>
          <w:sz w:val="24"/>
          <w:szCs w:val="24"/>
        </w:rPr>
        <w:t xml:space="preserve">, na sala de reuniões da </w:t>
      </w:r>
      <w:r w:rsidRPr="002072D1">
        <w:rPr>
          <w:rFonts w:ascii="Times New Roman" w:hAnsi="Times New Roman"/>
          <w:color w:val="000000"/>
          <w:sz w:val="24"/>
          <w:szCs w:val="24"/>
        </w:rPr>
        <w:t>Coordenação de Pesquisa e Opinião</w:t>
      </w:r>
      <w:r w:rsidRPr="002072D1">
        <w:rPr>
          <w:rFonts w:ascii="Times New Roman" w:hAnsi="Times New Roman"/>
          <w:sz w:val="24"/>
          <w:szCs w:val="24"/>
        </w:rPr>
        <w:t xml:space="preserve">, foi realizada a </w:t>
      </w:r>
      <w:r w:rsidR="005F72CC">
        <w:rPr>
          <w:rFonts w:ascii="Times New Roman" w:hAnsi="Times New Roman"/>
          <w:sz w:val="24"/>
          <w:szCs w:val="24"/>
        </w:rPr>
        <w:t>3</w:t>
      </w:r>
      <w:r w:rsidRPr="002072D1">
        <w:rPr>
          <w:rFonts w:ascii="Times New Roman" w:hAnsi="Times New Roman"/>
          <w:sz w:val="24"/>
          <w:szCs w:val="24"/>
        </w:rPr>
        <w:t xml:space="preserve">ª reunião </w:t>
      </w:r>
      <w:r w:rsidRPr="002072D1">
        <w:rPr>
          <w:rFonts w:ascii="Times New Roman" w:hAnsi="Times New Roman"/>
          <w:color w:val="000000"/>
          <w:sz w:val="24"/>
          <w:szCs w:val="24"/>
        </w:rPr>
        <w:t>Conselho de Transparência e Controle Social</w:t>
      </w:r>
      <w:r w:rsidRPr="002072D1">
        <w:rPr>
          <w:rFonts w:ascii="Times New Roman" w:hAnsi="Times New Roman"/>
          <w:sz w:val="24"/>
          <w:szCs w:val="24"/>
        </w:rPr>
        <w:t xml:space="preserve"> do Senado Federal, com a finalidade de debater os assuntos abaixo relacionados.</w:t>
      </w:r>
    </w:p>
    <w:p w:rsidR="002072D1" w:rsidRDefault="002072D1" w:rsidP="002072D1">
      <w:pPr>
        <w:spacing w:after="0"/>
        <w:rPr>
          <w:rFonts w:ascii="Times New Roman" w:hAnsi="Times New Roman"/>
          <w:sz w:val="24"/>
          <w:szCs w:val="24"/>
        </w:rPr>
      </w:pPr>
    </w:p>
    <w:p w:rsidR="002072D1" w:rsidRDefault="002072D1" w:rsidP="002072D1">
      <w:pPr>
        <w:spacing w:after="0"/>
        <w:rPr>
          <w:rFonts w:ascii="Times New Roman" w:hAnsi="Times New Roman"/>
          <w:sz w:val="24"/>
          <w:szCs w:val="24"/>
        </w:rPr>
      </w:pPr>
      <w:r w:rsidRPr="002072D1">
        <w:rPr>
          <w:rFonts w:ascii="Times New Roman" w:hAnsi="Times New Roman"/>
          <w:sz w:val="24"/>
          <w:szCs w:val="24"/>
        </w:rPr>
        <w:t>Estiveram presentes na reunião os seguintes conselheiros:</w:t>
      </w:r>
      <w:r w:rsidR="00680E5D" w:rsidRPr="002072D1">
        <w:rPr>
          <w:rFonts w:ascii="Times New Roman" w:hAnsi="Times New Roman"/>
          <w:color w:val="000000"/>
          <w:sz w:val="24"/>
          <w:szCs w:val="24"/>
        </w:rPr>
        <w:t xml:space="preserve"> Carlos Fernando Mathias de Souza, Diretor da Secretaria da Transparência e Presidente do Conselho; </w:t>
      </w:r>
      <w:r w:rsidR="00680E5D" w:rsidRPr="002072D1">
        <w:rPr>
          <w:rFonts w:ascii="Times New Roman" w:hAnsi="Times New Roman"/>
          <w:sz w:val="24"/>
          <w:szCs w:val="24"/>
        </w:rPr>
        <w:t>Edilenice J. Lima Passos, Diretora</w:t>
      </w:r>
      <w:r w:rsidR="00780B5E" w:rsidRPr="002072D1">
        <w:rPr>
          <w:rFonts w:ascii="Times New Roman" w:hAnsi="Times New Roman"/>
          <w:sz w:val="24"/>
          <w:szCs w:val="24"/>
        </w:rPr>
        <w:t xml:space="preserve"> da Secretaria de Gestão de Informação e Documentação</w:t>
      </w:r>
      <w:r w:rsidR="00680E5D" w:rsidRPr="002072D1">
        <w:rPr>
          <w:rFonts w:ascii="Times New Roman" w:hAnsi="Times New Roman"/>
          <w:sz w:val="24"/>
          <w:szCs w:val="24"/>
        </w:rPr>
        <w:t>; Davi</w:t>
      </w:r>
      <w:r w:rsidR="00680E5D" w:rsidRPr="00347C95">
        <w:rPr>
          <w:rFonts w:ascii="Times New Roman" w:hAnsi="Times New Roman"/>
          <w:sz w:val="24"/>
          <w:szCs w:val="24"/>
        </w:rPr>
        <w:t xml:space="preserve"> Emerich,</w:t>
      </w:r>
      <w:r>
        <w:rPr>
          <w:rFonts w:ascii="Times New Roman" w:hAnsi="Times New Roman"/>
          <w:sz w:val="24"/>
          <w:szCs w:val="24"/>
        </w:rPr>
        <w:t xml:space="preserve"> Diretor da Secretaria </w:t>
      </w:r>
      <w:r w:rsidR="00680E5D" w:rsidRPr="00347C95">
        <w:rPr>
          <w:rFonts w:ascii="Times New Roman" w:hAnsi="Times New Roman"/>
          <w:sz w:val="24"/>
          <w:szCs w:val="24"/>
        </w:rPr>
        <w:t>de Comunicação Social; Gilvan Sérgio de A</w:t>
      </w:r>
      <w:r>
        <w:rPr>
          <w:rFonts w:ascii="Times New Roman" w:hAnsi="Times New Roman"/>
          <w:sz w:val="24"/>
          <w:szCs w:val="24"/>
        </w:rPr>
        <w:t>ndrade, Coordenador</w:t>
      </w:r>
      <w:r w:rsidR="00CE2ACF">
        <w:rPr>
          <w:rFonts w:ascii="Times New Roman" w:hAnsi="Times New Roman"/>
          <w:sz w:val="24"/>
          <w:szCs w:val="24"/>
        </w:rPr>
        <w:t xml:space="preserve"> da Coordenação</w:t>
      </w:r>
      <w:r w:rsidR="00680E5D" w:rsidRPr="00347C95">
        <w:rPr>
          <w:rFonts w:ascii="Times New Roman" w:hAnsi="Times New Roman"/>
          <w:sz w:val="24"/>
          <w:szCs w:val="24"/>
        </w:rPr>
        <w:t xml:space="preserve"> de Pesquisa e Opinião; </w:t>
      </w:r>
      <w:r w:rsidR="008908B8" w:rsidRPr="00347C95">
        <w:rPr>
          <w:rFonts w:ascii="Times New Roman" w:hAnsi="Times New Roman"/>
          <w:sz w:val="24"/>
          <w:szCs w:val="24"/>
        </w:rPr>
        <w:t xml:space="preserve">Cláudio Weber Abramo, </w:t>
      </w:r>
      <w:r>
        <w:rPr>
          <w:rFonts w:ascii="Times New Roman" w:hAnsi="Times New Roman"/>
          <w:sz w:val="24"/>
          <w:szCs w:val="24"/>
        </w:rPr>
        <w:t>Diretor-E</w:t>
      </w:r>
      <w:r w:rsidR="00FE05A1" w:rsidRPr="00347C95">
        <w:rPr>
          <w:rFonts w:ascii="Times New Roman" w:hAnsi="Times New Roman"/>
          <w:sz w:val="24"/>
          <w:szCs w:val="24"/>
        </w:rPr>
        <w:t>xecutivo</w:t>
      </w:r>
      <w:r w:rsidR="008908B8" w:rsidRPr="00347C95">
        <w:rPr>
          <w:rFonts w:ascii="Times New Roman" w:hAnsi="Times New Roman"/>
          <w:sz w:val="24"/>
          <w:szCs w:val="24"/>
        </w:rPr>
        <w:t xml:space="preserve"> da ONG Transparência Brasil; e </w:t>
      </w:r>
      <w:r w:rsidR="00854750">
        <w:rPr>
          <w:rFonts w:ascii="Times New Roman" w:hAnsi="Times New Roman"/>
          <w:sz w:val="24"/>
          <w:szCs w:val="24"/>
        </w:rPr>
        <w:t xml:space="preserve">Caio Magri, </w:t>
      </w:r>
      <w:r w:rsidR="008908B8" w:rsidRPr="00347C95">
        <w:rPr>
          <w:rFonts w:ascii="Times New Roman" w:hAnsi="Times New Roman"/>
          <w:sz w:val="24"/>
          <w:szCs w:val="24"/>
        </w:rPr>
        <w:t>representante d</w:t>
      </w:r>
      <w:r w:rsidR="00854750">
        <w:rPr>
          <w:rFonts w:ascii="Times New Roman" w:hAnsi="Times New Roman"/>
          <w:sz w:val="24"/>
          <w:szCs w:val="24"/>
        </w:rPr>
        <w:t>o Instituto</w:t>
      </w:r>
      <w:r w:rsidR="00854750" w:rsidRPr="00854750">
        <w:rPr>
          <w:rFonts w:ascii="Times New Roman" w:hAnsi="Times New Roman"/>
          <w:color w:val="000000" w:themeColor="text1"/>
          <w:sz w:val="24"/>
          <w:szCs w:val="24"/>
          <w:shd w:val="clear" w:color="auto" w:fill="FFFFFF"/>
        </w:rPr>
        <w:t xml:space="preserve"> </w:t>
      </w:r>
      <w:r w:rsidR="00854750" w:rsidRPr="00347C95">
        <w:rPr>
          <w:rFonts w:ascii="Times New Roman" w:hAnsi="Times New Roman"/>
          <w:color w:val="000000" w:themeColor="text1"/>
          <w:sz w:val="24"/>
          <w:szCs w:val="24"/>
          <w:shd w:val="clear" w:color="auto" w:fill="FFFFFF"/>
        </w:rPr>
        <w:t>Ethos de Empresas e Responsabilidade Social</w:t>
      </w:r>
      <w:r w:rsidR="00854750">
        <w:rPr>
          <w:rFonts w:ascii="Times New Roman" w:hAnsi="Times New Roman"/>
          <w:sz w:val="24"/>
          <w:szCs w:val="24"/>
        </w:rPr>
        <w:t xml:space="preserve">. </w:t>
      </w:r>
    </w:p>
    <w:p w:rsidR="002072D1" w:rsidRDefault="002072D1" w:rsidP="002072D1">
      <w:pPr>
        <w:spacing w:after="0"/>
        <w:rPr>
          <w:rFonts w:ascii="Times New Roman" w:hAnsi="Times New Roman"/>
          <w:sz w:val="24"/>
          <w:szCs w:val="24"/>
        </w:rPr>
      </w:pPr>
    </w:p>
    <w:p w:rsidR="002072D1" w:rsidRPr="00CB2BD1" w:rsidRDefault="002072D1" w:rsidP="002072D1">
      <w:pPr>
        <w:spacing w:after="0"/>
        <w:rPr>
          <w:rFonts w:ascii="Times New Roman" w:hAnsi="Times New Roman"/>
          <w:b/>
          <w:sz w:val="24"/>
          <w:szCs w:val="24"/>
        </w:rPr>
      </w:pPr>
      <w:r w:rsidRPr="00CB2BD1">
        <w:rPr>
          <w:rFonts w:ascii="Times New Roman" w:hAnsi="Times New Roman"/>
          <w:b/>
          <w:sz w:val="24"/>
          <w:szCs w:val="24"/>
        </w:rPr>
        <w:t>1</w:t>
      </w:r>
      <w:r w:rsidR="006B23F9">
        <w:rPr>
          <w:rFonts w:ascii="Times New Roman" w:hAnsi="Times New Roman"/>
          <w:b/>
          <w:sz w:val="24"/>
          <w:szCs w:val="24"/>
        </w:rPr>
        <w:t>. Aprovação da Ata</w:t>
      </w:r>
    </w:p>
    <w:p w:rsidR="005F72CC" w:rsidRDefault="005F72CC" w:rsidP="002072D1">
      <w:pPr>
        <w:spacing w:after="0"/>
        <w:rPr>
          <w:rFonts w:ascii="Times New Roman" w:hAnsi="Times New Roman"/>
          <w:color w:val="000000"/>
          <w:sz w:val="24"/>
          <w:szCs w:val="24"/>
        </w:rPr>
      </w:pPr>
      <w:r>
        <w:rPr>
          <w:rFonts w:ascii="Times New Roman" w:hAnsi="Times New Roman"/>
          <w:color w:val="000000"/>
          <w:sz w:val="24"/>
          <w:szCs w:val="24"/>
        </w:rPr>
        <w:t>A Ata deverá ser distribuída aos conselheiros com antecedência. O formato da mesma deverá ser sintetizado, com os tópicos constantes da pauta e a decisão do Conselho. Ficou decido que as atas anteriores deverão ser adequadas ao formato sugerido.</w:t>
      </w:r>
    </w:p>
    <w:p w:rsidR="002072D1" w:rsidRDefault="002072D1" w:rsidP="002072D1">
      <w:pPr>
        <w:spacing w:after="0"/>
        <w:rPr>
          <w:rFonts w:ascii="Times New Roman" w:hAnsi="Times New Roman"/>
          <w:sz w:val="24"/>
          <w:szCs w:val="24"/>
        </w:rPr>
      </w:pPr>
    </w:p>
    <w:p w:rsidR="005F72CC" w:rsidRDefault="002072D1" w:rsidP="002072D1">
      <w:pPr>
        <w:spacing w:after="0"/>
        <w:rPr>
          <w:rFonts w:ascii="Times New Roman" w:hAnsi="Times New Roman"/>
          <w:b/>
          <w:sz w:val="24"/>
          <w:szCs w:val="24"/>
        </w:rPr>
      </w:pPr>
      <w:r w:rsidRPr="00CB2BD1">
        <w:rPr>
          <w:rFonts w:ascii="Times New Roman" w:hAnsi="Times New Roman"/>
          <w:b/>
          <w:sz w:val="24"/>
          <w:szCs w:val="24"/>
        </w:rPr>
        <w:t xml:space="preserve">2. </w:t>
      </w:r>
      <w:r w:rsidR="005F72CC">
        <w:rPr>
          <w:rFonts w:ascii="Times New Roman" w:hAnsi="Times New Roman"/>
          <w:b/>
          <w:sz w:val="24"/>
          <w:szCs w:val="24"/>
        </w:rPr>
        <w:t>Regimento Interno do Conselho</w:t>
      </w:r>
    </w:p>
    <w:p w:rsidR="005F72CC" w:rsidRDefault="005F72CC" w:rsidP="002072D1">
      <w:pPr>
        <w:spacing w:after="0"/>
        <w:rPr>
          <w:rFonts w:ascii="Times New Roman" w:hAnsi="Times New Roman"/>
          <w:color w:val="000000"/>
          <w:sz w:val="24"/>
          <w:szCs w:val="24"/>
        </w:rPr>
      </w:pPr>
      <w:r>
        <w:rPr>
          <w:rFonts w:ascii="Times New Roman" w:hAnsi="Times New Roman"/>
          <w:color w:val="000000"/>
          <w:sz w:val="24"/>
          <w:szCs w:val="24"/>
        </w:rPr>
        <w:t>O conselheiro Davi Emerich será o relator do Regimento. Ficou decido que este será o primeiro assunto a ser discutido na próxima reunião.</w:t>
      </w:r>
    </w:p>
    <w:p w:rsidR="005F72CC" w:rsidRDefault="005F72CC" w:rsidP="002072D1">
      <w:pPr>
        <w:spacing w:after="0"/>
        <w:rPr>
          <w:rFonts w:ascii="Times New Roman" w:hAnsi="Times New Roman"/>
          <w:b/>
          <w:sz w:val="24"/>
          <w:szCs w:val="24"/>
        </w:rPr>
      </w:pPr>
    </w:p>
    <w:p w:rsidR="005F72CC" w:rsidRDefault="005F72CC" w:rsidP="002072D1">
      <w:pPr>
        <w:spacing w:after="0"/>
        <w:rPr>
          <w:rFonts w:ascii="Times New Roman" w:hAnsi="Times New Roman"/>
          <w:b/>
          <w:sz w:val="24"/>
          <w:szCs w:val="24"/>
        </w:rPr>
      </w:pPr>
      <w:r>
        <w:rPr>
          <w:rFonts w:ascii="Times New Roman" w:hAnsi="Times New Roman"/>
          <w:b/>
          <w:sz w:val="24"/>
          <w:szCs w:val="24"/>
        </w:rPr>
        <w:t>3. Discussão sobre o Ofício nº 348/2013</w:t>
      </w:r>
    </w:p>
    <w:p w:rsidR="005F72CC" w:rsidRDefault="005F72CC" w:rsidP="002072D1">
      <w:pPr>
        <w:spacing w:after="0"/>
        <w:rPr>
          <w:rFonts w:ascii="Times New Roman" w:hAnsi="Times New Roman"/>
          <w:sz w:val="24"/>
          <w:szCs w:val="24"/>
        </w:rPr>
      </w:pPr>
      <w:r>
        <w:rPr>
          <w:rFonts w:ascii="Times New Roman" w:hAnsi="Times New Roman"/>
          <w:sz w:val="24"/>
          <w:szCs w:val="24"/>
        </w:rPr>
        <w:t>Foi deliberado que não é competência do Conselho tratar do tema em questão. O Presidente do Conselho informou que a decisão seria levada ao Presidente do Senado, senador Renan Calheiros.</w:t>
      </w:r>
    </w:p>
    <w:p w:rsidR="002072D1" w:rsidRDefault="002072D1" w:rsidP="002072D1">
      <w:pPr>
        <w:spacing w:after="0"/>
        <w:rPr>
          <w:rFonts w:ascii="Times New Roman" w:hAnsi="Times New Roman"/>
          <w:sz w:val="24"/>
          <w:szCs w:val="24"/>
        </w:rPr>
      </w:pPr>
    </w:p>
    <w:p w:rsidR="002072D1" w:rsidRPr="00CB2BD1" w:rsidRDefault="006B23F9" w:rsidP="002072D1">
      <w:pPr>
        <w:spacing w:after="0"/>
        <w:rPr>
          <w:rFonts w:ascii="Times New Roman" w:hAnsi="Times New Roman"/>
          <w:b/>
          <w:sz w:val="24"/>
          <w:szCs w:val="24"/>
        </w:rPr>
      </w:pPr>
      <w:r>
        <w:rPr>
          <w:rFonts w:ascii="Times New Roman" w:hAnsi="Times New Roman"/>
          <w:b/>
          <w:sz w:val="24"/>
          <w:szCs w:val="24"/>
        </w:rPr>
        <w:t>4</w:t>
      </w:r>
      <w:r w:rsidR="002072D1" w:rsidRPr="00CB2BD1">
        <w:rPr>
          <w:rFonts w:ascii="Times New Roman" w:hAnsi="Times New Roman"/>
          <w:b/>
          <w:sz w:val="24"/>
          <w:szCs w:val="24"/>
        </w:rPr>
        <w:t>. Exigência do CPF</w:t>
      </w:r>
      <w:r w:rsidR="00CB2BD1">
        <w:rPr>
          <w:rFonts w:ascii="Times New Roman" w:hAnsi="Times New Roman"/>
          <w:b/>
          <w:sz w:val="24"/>
          <w:szCs w:val="24"/>
        </w:rPr>
        <w:t xml:space="preserve"> para obtenção de informações no Portal da Transparência</w:t>
      </w:r>
    </w:p>
    <w:p w:rsidR="00CB2BD1" w:rsidRDefault="005F72CC" w:rsidP="002072D1">
      <w:pPr>
        <w:spacing w:after="0"/>
        <w:rPr>
          <w:rFonts w:ascii="Times New Roman" w:hAnsi="Times New Roman"/>
          <w:sz w:val="24"/>
          <w:szCs w:val="24"/>
        </w:rPr>
      </w:pPr>
      <w:r>
        <w:rPr>
          <w:rFonts w:ascii="Times New Roman" w:hAnsi="Times New Roman"/>
          <w:sz w:val="24"/>
          <w:szCs w:val="24"/>
        </w:rPr>
        <w:t>Foi</w:t>
      </w:r>
      <w:r w:rsidR="00567B9B">
        <w:rPr>
          <w:rFonts w:ascii="Times New Roman" w:hAnsi="Times New Roman"/>
          <w:sz w:val="24"/>
          <w:szCs w:val="24"/>
        </w:rPr>
        <w:t xml:space="preserve"> </w:t>
      </w:r>
      <w:r w:rsidR="00567B9B" w:rsidRPr="002B1B82">
        <w:rPr>
          <w:rFonts w:ascii="Times New Roman" w:hAnsi="Times New Roman"/>
          <w:color w:val="000000" w:themeColor="text1"/>
          <w:sz w:val="24"/>
          <w:szCs w:val="24"/>
        </w:rPr>
        <w:t xml:space="preserve">sugerida pelos </w:t>
      </w:r>
      <w:proofErr w:type="gramStart"/>
      <w:r w:rsidR="00567B9B" w:rsidRPr="002B1B82">
        <w:rPr>
          <w:rFonts w:ascii="Times New Roman" w:hAnsi="Times New Roman"/>
          <w:color w:val="000000" w:themeColor="text1"/>
          <w:sz w:val="24"/>
          <w:szCs w:val="24"/>
        </w:rPr>
        <w:t xml:space="preserve">conselheiros </w:t>
      </w:r>
      <w:r w:rsidR="002B1B82" w:rsidRPr="002B1B82">
        <w:rPr>
          <w:rFonts w:ascii="Times New Roman" w:hAnsi="Times New Roman"/>
          <w:color w:val="000000" w:themeColor="text1"/>
          <w:sz w:val="24"/>
          <w:szCs w:val="24"/>
        </w:rPr>
        <w:t>Cláudio Abramo</w:t>
      </w:r>
      <w:proofErr w:type="gramEnd"/>
      <w:r w:rsidR="002B1B82" w:rsidRPr="002B1B82">
        <w:rPr>
          <w:rFonts w:ascii="Times New Roman" w:hAnsi="Times New Roman"/>
          <w:color w:val="000000" w:themeColor="text1"/>
          <w:sz w:val="24"/>
          <w:szCs w:val="24"/>
        </w:rPr>
        <w:t xml:space="preserve"> </w:t>
      </w:r>
      <w:r w:rsidR="00567B9B" w:rsidRPr="002B1B82">
        <w:rPr>
          <w:rFonts w:ascii="Times New Roman" w:hAnsi="Times New Roman"/>
          <w:color w:val="000000" w:themeColor="text1"/>
          <w:sz w:val="24"/>
          <w:szCs w:val="24"/>
        </w:rPr>
        <w:t xml:space="preserve">e </w:t>
      </w:r>
      <w:r w:rsidR="002B1B82" w:rsidRPr="002B1B82">
        <w:rPr>
          <w:rFonts w:ascii="Times New Roman" w:hAnsi="Times New Roman"/>
          <w:color w:val="000000" w:themeColor="text1"/>
          <w:sz w:val="24"/>
          <w:szCs w:val="24"/>
        </w:rPr>
        <w:t xml:space="preserve">Caio Magri </w:t>
      </w:r>
      <w:r w:rsidRPr="002B1B82">
        <w:rPr>
          <w:rFonts w:ascii="Times New Roman" w:hAnsi="Times New Roman"/>
          <w:color w:val="000000" w:themeColor="text1"/>
          <w:sz w:val="24"/>
          <w:szCs w:val="24"/>
        </w:rPr>
        <w:t xml:space="preserve">que seja eliminada a exigência de prévia identificação para obtenção de informações no Portal da Transparência. Tal proposição será encaminhada, por meio de ofício, ao Presidente do Senado, junto com levantamento da Secretaria de Gestão de Informação e Documentação sobre o tema. </w:t>
      </w:r>
      <w:r w:rsidR="006B23F9" w:rsidRPr="002B1B82">
        <w:rPr>
          <w:rFonts w:ascii="Times New Roman" w:hAnsi="Times New Roman"/>
          <w:color w:val="000000" w:themeColor="text1"/>
          <w:sz w:val="24"/>
          <w:szCs w:val="24"/>
        </w:rPr>
        <w:t>Foi solicitado</w:t>
      </w:r>
      <w:r w:rsidR="006B23F9">
        <w:rPr>
          <w:rFonts w:ascii="Times New Roman" w:hAnsi="Times New Roman"/>
          <w:sz w:val="24"/>
          <w:szCs w:val="24"/>
        </w:rPr>
        <w:t xml:space="preserve"> que o documento produzido pela ONG Transparência Brasil e pelo Instituto Ethos seja tornado público.</w:t>
      </w:r>
    </w:p>
    <w:p w:rsidR="00CB2BD1" w:rsidRDefault="00CB2BD1" w:rsidP="002072D1">
      <w:pPr>
        <w:spacing w:after="0"/>
        <w:rPr>
          <w:rFonts w:ascii="Times New Roman" w:hAnsi="Times New Roman"/>
          <w:sz w:val="24"/>
          <w:szCs w:val="24"/>
        </w:rPr>
      </w:pPr>
    </w:p>
    <w:p w:rsidR="006B23F9" w:rsidRDefault="006B23F9" w:rsidP="002072D1">
      <w:pPr>
        <w:spacing w:after="0"/>
        <w:rPr>
          <w:rFonts w:ascii="Times New Roman" w:hAnsi="Times New Roman"/>
          <w:b/>
          <w:sz w:val="24"/>
          <w:szCs w:val="24"/>
        </w:rPr>
      </w:pPr>
      <w:r>
        <w:rPr>
          <w:rFonts w:ascii="Times New Roman" w:hAnsi="Times New Roman"/>
          <w:b/>
          <w:sz w:val="24"/>
          <w:szCs w:val="24"/>
        </w:rPr>
        <w:t>5</w:t>
      </w:r>
      <w:r w:rsidR="00CB2BD1" w:rsidRPr="00CB2BD1">
        <w:rPr>
          <w:rFonts w:ascii="Times New Roman" w:hAnsi="Times New Roman"/>
          <w:b/>
          <w:sz w:val="24"/>
          <w:szCs w:val="24"/>
        </w:rPr>
        <w:t xml:space="preserve">. </w:t>
      </w:r>
      <w:r>
        <w:rPr>
          <w:rFonts w:ascii="Times New Roman" w:hAnsi="Times New Roman"/>
          <w:b/>
          <w:sz w:val="24"/>
          <w:szCs w:val="24"/>
        </w:rPr>
        <w:t>Providências relativas ao documento apresentado pelo conselheiro Cláudio Abramo, na primeira reunião do Conselho</w:t>
      </w:r>
    </w:p>
    <w:p w:rsidR="006B23F9" w:rsidRDefault="006B23F9" w:rsidP="002072D1">
      <w:pPr>
        <w:spacing w:after="0"/>
        <w:rPr>
          <w:rFonts w:ascii="Times New Roman" w:hAnsi="Times New Roman"/>
          <w:sz w:val="24"/>
          <w:szCs w:val="24"/>
        </w:rPr>
      </w:pPr>
      <w:r>
        <w:rPr>
          <w:rFonts w:ascii="Times New Roman" w:hAnsi="Times New Roman"/>
          <w:sz w:val="24"/>
          <w:szCs w:val="24"/>
        </w:rPr>
        <w:t>O documento foi encaminhado à Presidência do Senado que analisará e as respostas às solicitações deverão ser reencaminhada ao Conselho em forma de relatório.</w:t>
      </w:r>
    </w:p>
    <w:p w:rsidR="00CB2BD1" w:rsidRDefault="00CB2BD1" w:rsidP="002072D1">
      <w:pPr>
        <w:spacing w:after="0"/>
        <w:rPr>
          <w:rFonts w:ascii="Times New Roman" w:hAnsi="Times New Roman"/>
          <w:sz w:val="24"/>
          <w:szCs w:val="24"/>
        </w:rPr>
      </w:pPr>
    </w:p>
    <w:p w:rsidR="003D6F32" w:rsidRDefault="003D6F32" w:rsidP="002072D1">
      <w:pPr>
        <w:spacing w:after="0"/>
        <w:rPr>
          <w:rFonts w:ascii="Times New Roman" w:hAnsi="Times New Roman"/>
          <w:b/>
          <w:sz w:val="24"/>
          <w:szCs w:val="24"/>
        </w:rPr>
      </w:pPr>
    </w:p>
    <w:p w:rsidR="003D6F32" w:rsidRDefault="003D6F32" w:rsidP="002072D1">
      <w:pPr>
        <w:spacing w:after="0"/>
        <w:rPr>
          <w:rFonts w:ascii="Times New Roman" w:hAnsi="Times New Roman"/>
          <w:b/>
          <w:sz w:val="24"/>
          <w:szCs w:val="24"/>
        </w:rPr>
      </w:pPr>
    </w:p>
    <w:p w:rsidR="003D6F32" w:rsidRDefault="003D6F32" w:rsidP="002072D1">
      <w:pPr>
        <w:spacing w:after="0"/>
        <w:rPr>
          <w:rFonts w:ascii="Times New Roman" w:hAnsi="Times New Roman"/>
          <w:b/>
          <w:sz w:val="24"/>
          <w:szCs w:val="24"/>
        </w:rPr>
      </w:pPr>
    </w:p>
    <w:p w:rsidR="003D6F32" w:rsidRPr="007B2E45" w:rsidRDefault="006B23F9" w:rsidP="002072D1">
      <w:pPr>
        <w:spacing w:after="0"/>
        <w:rPr>
          <w:rFonts w:ascii="Times New Roman" w:hAnsi="Times New Roman"/>
          <w:b/>
          <w:sz w:val="24"/>
          <w:szCs w:val="24"/>
        </w:rPr>
      </w:pPr>
      <w:r w:rsidRPr="007B2E45">
        <w:rPr>
          <w:rFonts w:ascii="Times New Roman" w:hAnsi="Times New Roman"/>
          <w:b/>
          <w:sz w:val="24"/>
          <w:szCs w:val="24"/>
        </w:rPr>
        <w:lastRenderedPageBreak/>
        <w:t>6</w:t>
      </w:r>
      <w:r w:rsidR="00CB2BD1" w:rsidRPr="007B2E45">
        <w:rPr>
          <w:rFonts w:ascii="Times New Roman" w:hAnsi="Times New Roman"/>
          <w:b/>
          <w:sz w:val="24"/>
          <w:szCs w:val="24"/>
        </w:rPr>
        <w:t xml:space="preserve">. </w:t>
      </w:r>
      <w:r w:rsidR="003D6F32" w:rsidRPr="007B2E45">
        <w:rPr>
          <w:rFonts w:ascii="Times New Roman" w:hAnsi="Times New Roman"/>
          <w:b/>
          <w:sz w:val="24"/>
          <w:szCs w:val="24"/>
        </w:rPr>
        <w:t>Relatório sobre o acesso a informações, com base na LAI</w:t>
      </w:r>
    </w:p>
    <w:p w:rsidR="007B2E45" w:rsidRPr="007B2E45" w:rsidRDefault="007F09F6" w:rsidP="002072D1">
      <w:pPr>
        <w:spacing w:after="0"/>
        <w:rPr>
          <w:rFonts w:ascii="Times New Roman" w:hAnsi="Times New Roman"/>
          <w:sz w:val="24"/>
          <w:szCs w:val="24"/>
        </w:rPr>
      </w:pPr>
      <w:r w:rsidRPr="007B2E45">
        <w:rPr>
          <w:rFonts w:ascii="Times New Roman" w:hAnsi="Times New Roman"/>
          <w:sz w:val="24"/>
          <w:szCs w:val="24"/>
        </w:rPr>
        <w:t xml:space="preserve">O relatório foi apresentado pela conselheira </w:t>
      </w:r>
      <w:r w:rsidR="007B2E45" w:rsidRPr="007B2E45">
        <w:rPr>
          <w:rFonts w:ascii="Times New Roman" w:hAnsi="Times New Roman"/>
          <w:sz w:val="24"/>
          <w:szCs w:val="24"/>
        </w:rPr>
        <w:t>Edilenice Passos. Decidiu-se pela inclusão, no documento, dos números do serviço Alô Senado, vinculado à Secretaria da Transparência. Foi deliberado também que o relatório deverá ser publicado mensalmente no Portal da Transparência.</w:t>
      </w:r>
    </w:p>
    <w:p w:rsidR="00CD254B" w:rsidRPr="007B2E45" w:rsidRDefault="00CD254B" w:rsidP="002072D1">
      <w:pPr>
        <w:spacing w:after="0"/>
        <w:rPr>
          <w:rFonts w:ascii="Times New Roman" w:hAnsi="Times New Roman"/>
          <w:sz w:val="24"/>
          <w:szCs w:val="24"/>
        </w:rPr>
      </w:pPr>
    </w:p>
    <w:p w:rsidR="003D6F32" w:rsidRPr="007B2E45" w:rsidRDefault="003D6F32" w:rsidP="002072D1">
      <w:pPr>
        <w:spacing w:after="0"/>
        <w:rPr>
          <w:rFonts w:ascii="Times New Roman" w:hAnsi="Times New Roman"/>
          <w:b/>
          <w:sz w:val="24"/>
          <w:szCs w:val="24"/>
        </w:rPr>
      </w:pPr>
      <w:r w:rsidRPr="007B2E45">
        <w:rPr>
          <w:rFonts w:ascii="Times New Roman" w:hAnsi="Times New Roman"/>
          <w:b/>
          <w:sz w:val="24"/>
          <w:szCs w:val="24"/>
        </w:rPr>
        <w:t>7</w:t>
      </w:r>
      <w:r w:rsidR="00CD254B" w:rsidRPr="007B2E45">
        <w:rPr>
          <w:rFonts w:ascii="Times New Roman" w:hAnsi="Times New Roman"/>
          <w:b/>
          <w:sz w:val="24"/>
          <w:szCs w:val="24"/>
        </w:rPr>
        <w:t xml:space="preserve">. </w:t>
      </w:r>
      <w:r w:rsidRPr="007B2E45">
        <w:rPr>
          <w:rFonts w:ascii="Times New Roman" w:hAnsi="Times New Roman"/>
          <w:b/>
          <w:sz w:val="24"/>
          <w:szCs w:val="24"/>
        </w:rPr>
        <w:t>Relatório de acesso à visitação ao sítio do Senado</w:t>
      </w:r>
    </w:p>
    <w:p w:rsidR="007B2E45" w:rsidRPr="007B2E45" w:rsidRDefault="007B2E45" w:rsidP="002072D1">
      <w:pPr>
        <w:spacing w:after="0"/>
        <w:rPr>
          <w:rFonts w:ascii="Times New Roman" w:hAnsi="Times New Roman"/>
          <w:sz w:val="24"/>
          <w:szCs w:val="24"/>
        </w:rPr>
      </w:pPr>
      <w:r w:rsidRPr="007B2E45">
        <w:rPr>
          <w:rFonts w:ascii="Times New Roman" w:hAnsi="Times New Roman"/>
          <w:sz w:val="24"/>
          <w:szCs w:val="24"/>
        </w:rPr>
        <w:t>Decidiu-se pela realização de levantamento mensal dos acessos ao sítio do Senado, como forma de se embasar o aprimoramento dos portais. Os dados deverão ser encaminhados ao Comitê de Internet do Senado, instância responsável pela definição de prioridades no que tange a internet da Instituição. Foi sugerido que no levantamento constem os acessos às páginas de cada senador, a cada um dos portais, especificadamente à atividade legislativa e às comissões.</w:t>
      </w:r>
    </w:p>
    <w:p w:rsidR="00A64E42" w:rsidRPr="007B2E45" w:rsidRDefault="007B2E45" w:rsidP="002072D1">
      <w:pPr>
        <w:spacing w:after="0"/>
        <w:rPr>
          <w:rFonts w:ascii="Times New Roman" w:hAnsi="Times New Roman"/>
          <w:sz w:val="24"/>
          <w:szCs w:val="24"/>
        </w:rPr>
      </w:pPr>
      <w:r w:rsidRPr="007B2E45">
        <w:rPr>
          <w:rFonts w:ascii="Times New Roman" w:hAnsi="Times New Roman"/>
          <w:sz w:val="24"/>
          <w:szCs w:val="24"/>
        </w:rPr>
        <w:t xml:space="preserve"> </w:t>
      </w:r>
    </w:p>
    <w:p w:rsidR="003D6F32" w:rsidRPr="007B2E45" w:rsidRDefault="003D6F32" w:rsidP="003D6F32">
      <w:pPr>
        <w:spacing w:after="0"/>
        <w:rPr>
          <w:rFonts w:ascii="Times New Roman" w:hAnsi="Times New Roman"/>
          <w:b/>
          <w:sz w:val="24"/>
          <w:szCs w:val="24"/>
        </w:rPr>
      </w:pPr>
      <w:r w:rsidRPr="007B2E45">
        <w:rPr>
          <w:rFonts w:ascii="Times New Roman" w:hAnsi="Times New Roman"/>
          <w:b/>
          <w:sz w:val="24"/>
          <w:szCs w:val="24"/>
        </w:rPr>
        <w:t>8. Publicação dos atos do Conselho</w:t>
      </w:r>
    </w:p>
    <w:p w:rsidR="003D6F32" w:rsidRDefault="007B2E45" w:rsidP="00F24BAD">
      <w:pPr>
        <w:spacing w:after="0"/>
        <w:rPr>
          <w:rFonts w:ascii="Times New Roman" w:hAnsi="Times New Roman"/>
          <w:sz w:val="24"/>
          <w:szCs w:val="24"/>
        </w:rPr>
      </w:pPr>
      <w:r w:rsidRPr="007B2E45">
        <w:rPr>
          <w:rFonts w:ascii="Times New Roman" w:hAnsi="Times New Roman"/>
          <w:sz w:val="24"/>
          <w:szCs w:val="24"/>
        </w:rPr>
        <w:t xml:space="preserve">Foi deliberado que deverá ser criada, no Portal da Transparência, página do Conselho de Transparência e Controle Social. Esta deverá ser acessada também a partir do Portal da Atividade Legislativa, na qual constam os demais conselhos do Senado. Ficou decidido, ainda, que </w:t>
      </w:r>
      <w:r w:rsidR="003D6F32" w:rsidRPr="007B2E45">
        <w:rPr>
          <w:rFonts w:ascii="Times New Roman" w:hAnsi="Times New Roman"/>
          <w:sz w:val="24"/>
          <w:szCs w:val="24"/>
        </w:rPr>
        <w:t>todos os documentos aprovados e avaliados formalmente pelos conselheiros, entre eles os textos das atas</w:t>
      </w:r>
      <w:r w:rsidRPr="007B2E45">
        <w:rPr>
          <w:rFonts w:ascii="Times New Roman" w:hAnsi="Times New Roman"/>
          <w:sz w:val="24"/>
          <w:szCs w:val="24"/>
        </w:rPr>
        <w:t>, deverão ser publicados na página do Conselho</w:t>
      </w:r>
      <w:r w:rsidR="003D6F32" w:rsidRPr="007B2E45">
        <w:rPr>
          <w:rFonts w:ascii="Times New Roman" w:hAnsi="Times New Roman"/>
          <w:sz w:val="24"/>
          <w:szCs w:val="24"/>
        </w:rPr>
        <w:t>.</w:t>
      </w:r>
      <w:r w:rsidR="003D6F32">
        <w:rPr>
          <w:rFonts w:ascii="Times New Roman" w:hAnsi="Times New Roman"/>
          <w:sz w:val="24"/>
          <w:szCs w:val="24"/>
        </w:rPr>
        <w:t xml:space="preserve"> </w:t>
      </w:r>
    </w:p>
    <w:p w:rsidR="00F24BAD" w:rsidRPr="00F24BAD" w:rsidRDefault="00F24BAD" w:rsidP="00F24BAD">
      <w:pPr>
        <w:spacing w:after="0"/>
        <w:rPr>
          <w:rFonts w:ascii="Times New Roman" w:hAnsi="Times New Roman"/>
          <w:sz w:val="24"/>
          <w:szCs w:val="24"/>
        </w:rPr>
      </w:pPr>
    </w:p>
    <w:p w:rsidR="00333990" w:rsidRDefault="003D6F32" w:rsidP="00C65632">
      <w:pPr>
        <w:pStyle w:val="NormalWeb"/>
        <w:shd w:val="clear" w:color="auto" w:fill="FFFFFF"/>
        <w:spacing w:before="0" w:beforeAutospacing="0"/>
        <w:jc w:val="both"/>
        <w:rPr>
          <w:color w:val="000000"/>
        </w:rPr>
      </w:pPr>
      <w:r>
        <w:rPr>
          <w:color w:val="000000"/>
        </w:rPr>
        <w:t xml:space="preserve">Senado Federal, </w:t>
      </w:r>
      <w:proofErr w:type="gramStart"/>
      <w:r>
        <w:rPr>
          <w:color w:val="000000"/>
        </w:rPr>
        <w:t>9</w:t>
      </w:r>
      <w:proofErr w:type="gramEnd"/>
      <w:r w:rsidR="00A64E42" w:rsidRPr="00C65632">
        <w:rPr>
          <w:color w:val="000000"/>
        </w:rPr>
        <w:t xml:space="preserve"> de </w:t>
      </w:r>
      <w:r>
        <w:rPr>
          <w:color w:val="000000"/>
        </w:rPr>
        <w:t>outubro</w:t>
      </w:r>
      <w:r w:rsidR="005F61C2">
        <w:rPr>
          <w:color w:val="000000"/>
        </w:rPr>
        <w:t xml:space="preserve"> </w:t>
      </w:r>
      <w:r w:rsidR="00A64E42" w:rsidRPr="00C65632">
        <w:rPr>
          <w:color w:val="000000"/>
        </w:rPr>
        <w:t xml:space="preserve">de 2013.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6"/>
        <w:gridCol w:w="4676"/>
      </w:tblGrid>
      <w:tr w:rsidR="00B85202" w:rsidTr="00780B5E">
        <w:tc>
          <w:tcPr>
            <w:tcW w:w="4676" w:type="dxa"/>
          </w:tcPr>
          <w:p w:rsidR="00B85202" w:rsidRDefault="00B85202" w:rsidP="004650FF">
            <w:pPr>
              <w:spacing w:after="0"/>
              <w:rPr>
                <w:rFonts w:ascii="Times New Roman" w:hAnsi="Times New Roman"/>
                <w:color w:val="000000"/>
                <w:sz w:val="24"/>
                <w:szCs w:val="24"/>
              </w:rPr>
            </w:pPr>
          </w:p>
          <w:p w:rsidR="00B85202" w:rsidRDefault="00B85202" w:rsidP="00B85202">
            <w:pPr>
              <w:spacing w:after="0"/>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B85202" w:rsidRDefault="00B85202" w:rsidP="00B85202">
            <w:pPr>
              <w:spacing w:after="0"/>
              <w:jc w:val="center"/>
              <w:rPr>
                <w:rFonts w:ascii="Times New Roman" w:hAnsi="Times New Roman"/>
                <w:color w:val="000000"/>
                <w:sz w:val="24"/>
                <w:szCs w:val="24"/>
              </w:rPr>
            </w:pPr>
            <w:r w:rsidRPr="00347C95">
              <w:rPr>
                <w:rFonts w:ascii="Times New Roman" w:hAnsi="Times New Roman"/>
                <w:color w:val="000000"/>
                <w:sz w:val="24"/>
                <w:szCs w:val="24"/>
              </w:rPr>
              <w:t>Carlos Ferna</w:t>
            </w:r>
            <w:r>
              <w:rPr>
                <w:rFonts w:ascii="Times New Roman" w:hAnsi="Times New Roman"/>
                <w:color w:val="000000"/>
                <w:sz w:val="24"/>
                <w:szCs w:val="24"/>
              </w:rPr>
              <w:t>ndo Mathias de Souza</w:t>
            </w:r>
          </w:p>
          <w:p w:rsidR="00B85202" w:rsidRDefault="00B85202" w:rsidP="00B85202">
            <w:pPr>
              <w:pStyle w:val="NormalWeb"/>
              <w:spacing w:before="0" w:beforeAutospacing="0"/>
              <w:jc w:val="center"/>
            </w:pPr>
          </w:p>
          <w:p w:rsidR="00B85202" w:rsidRDefault="00B85202" w:rsidP="00B85202">
            <w:pPr>
              <w:pStyle w:val="NormalWeb"/>
              <w:spacing w:before="0" w:beforeAutospacing="0"/>
              <w:jc w:val="center"/>
            </w:pPr>
          </w:p>
        </w:tc>
        <w:tc>
          <w:tcPr>
            <w:tcW w:w="4676" w:type="dxa"/>
          </w:tcPr>
          <w:p w:rsidR="00B85202" w:rsidRDefault="00B85202" w:rsidP="004650FF">
            <w:pPr>
              <w:spacing w:after="0"/>
              <w:rPr>
                <w:rFonts w:ascii="Times New Roman" w:hAnsi="Times New Roman"/>
                <w:color w:val="000000"/>
                <w:sz w:val="24"/>
                <w:szCs w:val="24"/>
              </w:rPr>
            </w:pPr>
          </w:p>
          <w:p w:rsidR="00B85202" w:rsidRDefault="00B85202" w:rsidP="00B85202">
            <w:pPr>
              <w:spacing w:after="0"/>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B85202" w:rsidRPr="004650FF" w:rsidRDefault="00B85202" w:rsidP="004650FF">
            <w:pPr>
              <w:spacing w:after="0"/>
              <w:jc w:val="center"/>
              <w:rPr>
                <w:rFonts w:ascii="Times New Roman" w:hAnsi="Times New Roman"/>
                <w:sz w:val="24"/>
                <w:szCs w:val="24"/>
              </w:rPr>
            </w:pPr>
            <w:r w:rsidRPr="00347C95">
              <w:rPr>
                <w:rFonts w:ascii="Times New Roman" w:hAnsi="Times New Roman"/>
                <w:sz w:val="24"/>
                <w:szCs w:val="24"/>
              </w:rPr>
              <w:t>Edilenice J. Lima Passo</w:t>
            </w:r>
            <w:r w:rsidR="004650FF">
              <w:rPr>
                <w:rFonts w:ascii="Times New Roman" w:hAnsi="Times New Roman"/>
                <w:sz w:val="24"/>
                <w:szCs w:val="24"/>
              </w:rPr>
              <w:t>s</w:t>
            </w:r>
          </w:p>
        </w:tc>
      </w:tr>
      <w:tr w:rsidR="00B85202" w:rsidTr="00780B5E">
        <w:tc>
          <w:tcPr>
            <w:tcW w:w="4676" w:type="dxa"/>
          </w:tcPr>
          <w:p w:rsidR="00B85202" w:rsidRDefault="00B85202" w:rsidP="00B85202">
            <w:pPr>
              <w:spacing w:after="0"/>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B85202" w:rsidRDefault="00B85202" w:rsidP="00B85202">
            <w:pPr>
              <w:spacing w:after="0"/>
              <w:jc w:val="center"/>
              <w:rPr>
                <w:rFonts w:ascii="Times New Roman" w:hAnsi="Times New Roman"/>
                <w:sz w:val="24"/>
                <w:szCs w:val="24"/>
              </w:rPr>
            </w:pPr>
            <w:r w:rsidRPr="00347C95">
              <w:rPr>
                <w:rFonts w:ascii="Times New Roman" w:hAnsi="Times New Roman"/>
                <w:sz w:val="24"/>
                <w:szCs w:val="24"/>
              </w:rPr>
              <w:t>Davi Emerich</w:t>
            </w:r>
          </w:p>
          <w:p w:rsidR="00B85202" w:rsidRDefault="00B85202" w:rsidP="00B85202">
            <w:pPr>
              <w:pStyle w:val="NormalWeb"/>
              <w:spacing w:before="0" w:beforeAutospacing="0"/>
              <w:jc w:val="center"/>
            </w:pPr>
          </w:p>
        </w:tc>
        <w:tc>
          <w:tcPr>
            <w:tcW w:w="4676" w:type="dxa"/>
          </w:tcPr>
          <w:p w:rsidR="00B85202" w:rsidRDefault="004650FF" w:rsidP="00B85202">
            <w:pPr>
              <w:spacing w:after="0"/>
              <w:jc w:val="center"/>
              <w:rPr>
                <w:rFonts w:ascii="Times New Roman" w:hAnsi="Times New Roman"/>
                <w:color w:val="000000"/>
                <w:sz w:val="24"/>
                <w:szCs w:val="24"/>
              </w:rPr>
            </w:pPr>
            <w:r>
              <w:rPr>
                <w:rFonts w:ascii="Times New Roman" w:hAnsi="Times New Roman"/>
                <w:color w:val="000000"/>
                <w:sz w:val="24"/>
                <w:szCs w:val="24"/>
              </w:rPr>
              <w:t>_____________</w:t>
            </w:r>
            <w:r w:rsidR="00B85202">
              <w:rPr>
                <w:rFonts w:ascii="Times New Roman" w:hAnsi="Times New Roman"/>
                <w:color w:val="000000"/>
                <w:sz w:val="24"/>
                <w:szCs w:val="24"/>
              </w:rPr>
              <w:t>__________________</w:t>
            </w:r>
          </w:p>
          <w:p w:rsidR="00B85202" w:rsidRDefault="00B85202" w:rsidP="00B85202">
            <w:pPr>
              <w:spacing w:after="0"/>
              <w:jc w:val="center"/>
              <w:rPr>
                <w:rFonts w:ascii="Times New Roman" w:hAnsi="Times New Roman"/>
                <w:sz w:val="24"/>
                <w:szCs w:val="24"/>
              </w:rPr>
            </w:pPr>
            <w:r w:rsidRPr="00347C95">
              <w:rPr>
                <w:rFonts w:ascii="Times New Roman" w:hAnsi="Times New Roman"/>
                <w:sz w:val="24"/>
                <w:szCs w:val="24"/>
              </w:rPr>
              <w:t>Gilvan Sérgio de Andrade</w:t>
            </w:r>
          </w:p>
          <w:p w:rsidR="00B85202" w:rsidRDefault="00B85202" w:rsidP="00B85202">
            <w:pPr>
              <w:pStyle w:val="NormalWeb"/>
              <w:spacing w:before="0" w:beforeAutospacing="0"/>
              <w:jc w:val="center"/>
            </w:pPr>
          </w:p>
          <w:p w:rsidR="00B85202" w:rsidRDefault="00B85202" w:rsidP="00B85202">
            <w:pPr>
              <w:pStyle w:val="NormalWeb"/>
              <w:spacing w:before="0" w:beforeAutospacing="0"/>
              <w:jc w:val="center"/>
            </w:pPr>
          </w:p>
        </w:tc>
      </w:tr>
      <w:tr w:rsidR="00B85202" w:rsidTr="00780B5E">
        <w:tc>
          <w:tcPr>
            <w:tcW w:w="4676" w:type="dxa"/>
          </w:tcPr>
          <w:p w:rsidR="00B85202" w:rsidRDefault="00B85202" w:rsidP="00B85202">
            <w:pPr>
              <w:spacing w:after="0"/>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B85202" w:rsidRDefault="00B85202" w:rsidP="00B85202">
            <w:pPr>
              <w:pStyle w:val="NormalWeb"/>
              <w:spacing w:before="0" w:beforeAutospacing="0"/>
              <w:jc w:val="center"/>
            </w:pPr>
            <w:r w:rsidRPr="00347C95">
              <w:t>Cláudio Weber Abramo</w:t>
            </w:r>
          </w:p>
        </w:tc>
        <w:tc>
          <w:tcPr>
            <w:tcW w:w="4676" w:type="dxa"/>
          </w:tcPr>
          <w:p w:rsidR="00B85202" w:rsidRDefault="00B85202" w:rsidP="00B85202">
            <w:pPr>
              <w:spacing w:after="0"/>
              <w:jc w:val="center"/>
              <w:rPr>
                <w:rFonts w:ascii="Times New Roman" w:hAnsi="Times New Roman"/>
                <w:color w:val="000000"/>
                <w:sz w:val="24"/>
                <w:szCs w:val="24"/>
              </w:rPr>
            </w:pPr>
            <w:r>
              <w:rPr>
                <w:rFonts w:ascii="Times New Roman" w:hAnsi="Times New Roman"/>
                <w:color w:val="000000"/>
                <w:sz w:val="24"/>
                <w:szCs w:val="24"/>
              </w:rPr>
              <w:t>__________________________________</w:t>
            </w:r>
          </w:p>
          <w:p w:rsidR="008040EF" w:rsidRPr="00347C95" w:rsidRDefault="008040EF" w:rsidP="008040EF">
            <w:pPr>
              <w:spacing w:after="0"/>
              <w:jc w:val="center"/>
              <w:rPr>
                <w:rFonts w:ascii="Times New Roman" w:hAnsi="Times New Roman"/>
                <w:color w:val="000000" w:themeColor="text1"/>
                <w:sz w:val="24"/>
                <w:szCs w:val="24"/>
              </w:rPr>
            </w:pPr>
            <w:r>
              <w:rPr>
                <w:rFonts w:ascii="Times New Roman" w:hAnsi="Times New Roman"/>
                <w:sz w:val="24"/>
                <w:szCs w:val="24"/>
              </w:rPr>
              <w:t>Caio Magri</w:t>
            </w:r>
          </w:p>
          <w:p w:rsidR="00B85202" w:rsidRDefault="00B85202" w:rsidP="00B85202">
            <w:pPr>
              <w:pStyle w:val="NormalWeb"/>
              <w:spacing w:before="0" w:beforeAutospacing="0"/>
              <w:jc w:val="center"/>
            </w:pPr>
          </w:p>
        </w:tc>
      </w:tr>
      <w:tr w:rsidR="00780B5E" w:rsidTr="002072D1">
        <w:tc>
          <w:tcPr>
            <w:tcW w:w="9352" w:type="dxa"/>
            <w:gridSpan w:val="2"/>
          </w:tcPr>
          <w:p w:rsidR="00780B5E" w:rsidRDefault="00780B5E" w:rsidP="00B85202">
            <w:pPr>
              <w:spacing w:after="0"/>
              <w:jc w:val="center"/>
              <w:rPr>
                <w:rFonts w:ascii="Times New Roman" w:hAnsi="Times New Roman"/>
                <w:color w:val="000000"/>
                <w:sz w:val="24"/>
                <w:szCs w:val="24"/>
              </w:rPr>
            </w:pPr>
          </w:p>
          <w:p w:rsidR="00780B5E" w:rsidRDefault="00780B5E" w:rsidP="00B85202">
            <w:pPr>
              <w:spacing w:after="0"/>
              <w:jc w:val="center"/>
              <w:rPr>
                <w:rFonts w:ascii="Times New Roman" w:hAnsi="Times New Roman"/>
                <w:color w:val="000000"/>
                <w:sz w:val="24"/>
                <w:szCs w:val="24"/>
              </w:rPr>
            </w:pPr>
          </w:p>
          <w:p w:rsidR="00780B5E" w:rsidRDefault="00780B5E" w:rsidP="008040EF">
            <w:pPr>
              <w:spacing w:after="0"/>
              <w:jc w:val="center"/>
            </w:pPr>
          </w:p>
        </w:tc>
      </w:tr>
    </w:tbl>
    <w:p w:rsidR="00333990" w:rsidRDefault="00333990" w:rsidP="00780B5E">
      <w:pPr>
        <w:spacing w:after="0"/>
      </w:pPr>
    </w:p>
    <w:sectPr w:rsidR="00333990" w:rsidSect="00780B5E">
      <w:headerReference w:type="default" r:id="rId8"/>
      <w:footerReference w:type="default" r:id="rId9"/>
      <w:pgSz w:w="11906" w:h="16838"/>
      <w:pgMar w:top="1134"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5E" w:rsidRDefault="0064665E" w:rsidP="00B41926">
      <w:pPr>
        <w:spacing w:after="0"/>
      </w:pPr>
      <w:r>
        <w:separator/>
      </w:r>
    </w:p>
  </w:endnote>
  <w:endnote w:type="continuationSeparator" w:id="0">
    <w:p w:rsidR="0064665E" w:rsidRDefault="0064665E" w:rsidP="00B419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6" w:rsidRDefault="007F09F6" w:rsidP="00B41926">
    <w:pPr>
      <w:pStyle w:val="Rodap"/>
      <w:jc w:val="center"/>
      <w:rPr>
        <w:sz w:val="14"/>
        <w:szCs w:val="14"/>
      </w:rPr>
    </w:pPr>
  </w:p>
  <w:p w:rsidR="007F09F6" w:rsidRDefault="007F09F6" w:rsidP="00B41926">
    <w:pPr>
      <w:pStyle w:val="Rodap"/>
      <w:jc w:val="center"/>
      <w:rPr>
        <w:sz w:val="14"/>
        <w:szCs w:val="14"/>
      </w:rPr>
    </w:pPr>
    <w:r>
      <w:rPr>
        <w:noProof/>
        <w:lang w:eastAsia="pt-BR"/>
      </w:rPr>
      <w:drawing>
        <wp:anchor distT="0" distB="0" distL="114300" distR="114300" simplePos="0" relativeHeight="251657728" behindDoc="0" locked="0" layoutInCell="1" allowOverlap="1">
          <wp:simplePos x="0" y="0"/>
          <wp:positionH relativeFrom="column">
            <wp:posOffset>-1042035</wp:posOffset>
          </wp:positionH>
          <wp:positionV relativeFrom="paragraph">
            <wp:posOffset>51435</wp:posOffset>
          </wp:positionV>
          <wp:extent cx="7463155" cy="180340"/>
          <wp:effectExtent l="19050" t="0" r="4445" b="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srcRect/>
                  <a:stretch>
                    <a:fillRect/>
                  </a:stretch>
                </pic:blipFill>
                <pic:spPr bwMode="auto">
                  <a:xfrm>
                    <a:off x="0" y="0"/>
                    <a:ext cx="7463155" cy="180340"/>
                  </a:xfrm>
                  <a:prstGeom prst="rect">
                    <a:avLst/>
                  </a:prstGeom>
                  <a:noFill/>
                  <a:ln w="9525">
                    <a:noFill/>
                    <a:miter lim="800000"/>
                    <a:headEnd/>
                    <a:tailEnd/>
                  </a:ln>
                </pic:spPr>
              </pic:pic>
            </a:graphicData>
          </a:graphic>
        </wp:anchor>
      </w:drawing>
    </w:r>
  </w:p>
  <w:p w:rsidR="007F09F6" w:rsidRDefault="007F09F6" w:rsidP="00B41926">
    <w:pPr>
      <w:pStyle w:val="Rodap"/>
      <w:jc w:val="center"/>
      <w:rPr>
        <w:sz w:val="14"/>
        <w:szCs w:val="14"/>
      </w:rPr>
    </w:pPr>
  </w:p>
  <w:p w:rsidR="007F09F6" w:rsidRDefault="007F09F6" w:rsidP="00B41926">
    <w:pPr>
      <w:pStyle w:val="Rodap"/>
      <w:jc w:val="center"/>
      <w:rPr>
        <w:sz w:val="14"/>
        <w:szCs w:val="14"/>
      </w:rPr>
    </w:pPr>
  </w:p>
  <w:p w:rsidR="007F09F6" w:rsidRPr="00196BF2" w:rsidRDefault="007F09F6" w:rsidP="00B41926">
    <w:pPr>
      <w:pStyle w:val="Rodap"/>
      <w:jc w:val="center"/>
      <w:rPr>
        <w:sz w:val="14"/>
        <w:szCs w:val="14"/>
      </w:rPr>
    </w:pPr>
    <w:r w:rsidRPr="00196BF2">
      <w:rPr>
        <w:sz w:val="14"/>
        <w:szCs w:val="14"/>
      </w:rPr>
      <w:t xml:space="preserve">Praça dos Três Poderes | Senado Federal | Anexo </w:t>
    </w:r>
    <w:r>
      <w:rPr>
        <w:sz w:val="14"/>
        <w:szCs w:val="14"/>
      </w:rPr>
      <w:t>D</w:t>
    </w:r>
    <w:r w:rsidRPr="00196BF2">
      <w:rPr>
        <w:sz w:val="14"/>
        <w:szCs w:val="14"/>
      </w:rPr>
      <w:t xml:space="preserve"> | </w:t>
    </w:r>
    <w:r>
      <w:rPr>
        <w:sz w:val="14"/>
        <w:szCs w:val="14"/>
      </w:rPr>
      <w:t>Bloco 4</w:t>
    </w:r>
    <w:r w:rsidRPr="00196BF2">
      <w:rPr>
        <w:sz w:val="14"/>
        <w:szCs w:val="14"/>
      </w:rPr>
      <w:t xml:space="preserve"> | CEP: 70165-900 | Brasília-DF</w:t>
    </w:r>
  </w:p>
  <w:p w:rsidR="007F09F6" w:rsidRPr="00196BF2" w:rsidRDefault="007F09F6" w:rsidP="00B41926">
    <w:pPr>
      <w:pStyle w:val="Rodap"/>
      <w:jc w:val="center"/>
      <w:rPr>
        <w:sz w:val="14"/>
        <w:szCs w:val="14"/>
      </w:rPr>
    </w:pPr>
    <w:r w:rsidRPr="00196BF2">
      <w:rPr>
        <w:sz w:val="14"/>
        <w:szCs w:val="14"/>
      </w:rPr>
      <w:t>Telefone: +55 (61) 3303-</w:t>
    </w:r>
    <w:r>
      <w:rPr>
        <w:sz w:val="14"/>
        <w:szCs w:val="14"/>
      </w:rPr>
      <w:t>1211</w:t>
    </w:r>
    <w:r w:rsidRPr="00196BF2">
      <w:rPr>
        <w:sz w:val="14"/>
        <w:szCs w:val="14"/>
      </w:rPr>
      <w:t xml:space="preserve"> | Fax: +55 (61) 3303-</w:t>
    </w:r>
    <w:r>
      <w:rPr>
        <w:sz w:val="14"/>
        <w:szCs w:val="14"/>
      </w:rPr>
      <w:t xml:space="preserve">2417 </w:t>
    </w:r>
  </w:p>
  <w:p w:rsidR="007F09F6" w:rsidRDefault="007F09F6" w:rsidP="00B41926">
    <w:pPr>
      <w:pStyle w:val="Rodap"/>
    </w:pPr>
  </w:p>
  <w:p w:rsidR="007F09F6" w:rsidRDefault="007F09F6">
    <w:pPr>
      <w:pStyle w:val="Rodap"/>
    </w:pPr>
  </w:p>
  <w:p w:rsidR="007F09F6" w:rsidRDefault="007F09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5E" w:rsidRDefault="0064665E" w:rsidP="00B41926">
      <w:pPr>
        <w:spacing w:after="0"/>
      </w:pPr>
      <w:r>
        <w:separator/>
      </w:r>
    </w:p>
  </w:footnote>
  <w:footnote w:type="continuationSeparator" w:id="0">
    <w:p w:rsidR="0064665E" w:rsidRDefault="0064665E" w:rsidP="00B419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6" w:rsidRDefault="007F09F6" w:rsidP="00B41926">
    <w:pPr>
      <w:pStyle w:val="Cabealho"/>
      <w:jc w:val="center"/>
    </w:pPr>
    <w:r>
      <w:rPr>
        <w:noProof/>
        <w:lang w:eastAsia="pt-BR"/>
      </w:rPr>
      <w:drawing>
        <wp:inline distT="0" distB="0" distL="0" distR="0">
          <wp:extent cx="1628775" cy="1038225"/>
          <wp:effectExtent l="19050" t="0" r="9525" b="0"/>
          <wp:docPr id="1" name="Imagem 1" descr="brasa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pb.jpg"/>
                  <pic:cNvPicPr>
                    <a:picLocks noChangeAspect="1" noChangeArrowheads="1"/>
                  </pic:cNvPicPr>
                </pic:nvPicPr>
                <pic:blipFill>
                  <a:blip r:embed="rId1"/>
                  <a:srcRect/>
                  <a:stretch>
                    <a:fillRect/>
                  </a:stretch>
                </pic:blipFill>
                <pic:spPr bwMode="auto">
                  <a:xfrm>
                    <a:off x="0" y="0"/>
                    <a:ext cx="1628775" cy="1038225"/>
                  </a:xfrm>
                  <a:prstGeom prst="rect">
                    <a:avLst/>
                  </a:prstGeom>
                  <a:noFill/>
                  <a:ln w="9525">
                    <a:noFill/>
                    <a:miter lim="800000"/>
                    <a:headEnd/>
                    <a:tailEnd/>
                  </a:ln>
                </pic:spPr>
              </pic:pic>
            </a:graphicData>
          </a:graphic>
        </wp:inline>
      </w:drawing>
    </w:r>
  </w:p>
  <w:p w:rsidR="007F09F6" w:rsidRPr="007363EC" w:rsidRDefault="007F09F6" w:rsidP="00D1789F">
    <w:pPr>
      <w:pStyle w:val="Cabealho"/>
      <w:jc w:val="center"/>
      <w:rPr>
        <w:rFonts w:cs="Calibri"/>
      </w:rPr>
    </w:pPr>
    <w:r>
      <w:rPr>
        <w:rFonts w:cs="Calibri"/>
      </w:rPr>
      <w:t>Conselho de Transparência e Controle Social</w:t>
    </w:r>
  </w:p>
  <w:p w:rsidR="007F09F6" w:rsidRDefault="007F09F6">
    <w:pPr>
      <w:pStyle w:val="Cabealho"/>
    </w:pPr>
  </w:p>
  <w:p w:rsidR="007F09F6" w:rsidRDefault="007F09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718"/>
    <w:multiLevelType w:val="hybridMultilevel"/>
    <w:tmpl w:val="128AA6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2A20F50"/>
    <w:multiLevelType w:val="multilevel"/>
    <w:tmpl w:val="621672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199566A"/>
    <w:multiLevelType w:val="hybridMultilevel"/>
    <w:tmpl w:val="4A1ED75C"/>
    <w:lvl w:ilvl="0" w:tplc="04160009">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5FC135CA"/>
    <w:multiLevelType w:val="multilevel"/>
    <w:tmpl w:val="363291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660319"/>
    <w:rsid w:val="00012190"/>
    <w:rsid w:val="000C12E0"/>
    <w:rsid w:val="000F5D82"/>
    <w:rsid w:val="00104749"/>
    <w:rsid w:val="001064BE"/>
    <w:rsid w:val="001713D7"/>
    <w:rsid w:val="001762E2"/>
    <w:rsid w:val="001A68DD"/>
    <w:rsid w:val="001F7822"/>
    <w:rsid w:val="002072D1"/>
    <w:rsid w:val="00207451"/>
    <w:rsid w:val="00227874"/>
    <w:rsid w:val="002716A3"/>
    <w:rsid w:val="002B1B82"/>
    <w:rsid w:val="00307DDD"/>
    <w:rsid w:val="003273C6"/>
    <w:rsid w:val="00333990"/>
    <w:rsid w:val="00347C95"/>
    <w:rsid w:val="00364B99"/>
    <w:rsid w:val="00366838"/>
    <w:rsid w:val="0037683E"/>
    <w:rsid w:val="00393F7F"/>
    <w:rsid w:val="003D6F32"/>
    <w:rsid w:val="003E063D"/>
    <w:rsid w:val="00421E0D"/>
    <w:rsid w:val="00442FC8"/>
    <w:rsid w:val="00445194"/>
    <w:rsid w:val="004650FF"/>
    <w:rsid w:val="004B35A0"/>
    <w:rsid w:val="004B7B50"/>
    <w:rsid w:val="004C4D56"/>
    <w:rsid w:val="004C61CE"/>
    <w:rsid w:val="00512DB4"/>
    <w:rsid w:val="00530816"/>
    <w:rsid w:val="005417DD"/>
    <w:rsid w:val="00567B9B"/>
    <w:rsid w:val="00581DD2"/>
    <w:rsid w:val="005F2E75"/>
    <w:rsid w:val="005F61C2"/>
    <w:rsid w:val="005F72CC"/>
    <w:rsid w:val="00615313"/>
    <w:rsid w:val="00620A25"/>
    <w:rsid w:val="00626595"/>
    <w:rsid w:val="0064665E"/>
    <w:rsid w:val="00654127"/>
    <w:rsid w:val="00660319"/>
    <w:rsid w:val="00664EA6"/>
    <w:rsid w:val="00680E5D"/>
    <w:rsid w:val="00684D52"/>
    <w:rsid w:val="006B23F9"/>
    <w:rsid w:val="006D57ED"/>
    <w:rsid w:val="007123F7"/>
    <w:rsid w:val="00715B45"/>
    <w:rsid w:val="00753664"/>
    <w:rsid w:val="00780B5E"/>
    <w:rsid w:val="00795F70"/>
    <w:rsid w:val="007B2E45"/>
    <w:rsid w:val="007D43DD"/>
    <w:rsid w:val="007E7E9D"/>
    <w:rsid w:val="007F09F6"/>
    <w:rsid w:val="008020AC"/>
    <w:rsid w:val="008040EF"/>
    <w:rsid w:val="00812636"/>
    <w:rsid w:val="008254E1"/>
    <w:rsid w:val="00847BF0"/>
    <w:rsid w:val="00852E81"/>
    <w:rsid w:val="00854750"/>
    <w:rsid w:val="00874CD2"/>
    <w:rsid w:val="00881C47"/>
    <w:rsid w:val="008908B8"/>
    <w:rsid w:val="008A2CAB"/>
    <w:rsid w:val="008D67D6"/>
    <w:rsid w:val="0092015F"/>
    <w:rsid w:val="00931B84"/>
    <w:rsid w:val="00983926"/>
    <w:rsid w:val="009952D7"/>
    <w:rsid w:val="00A04D16"/>
    <w:rsid w:val="00A64E42"/>
    <w:rsid w:val="00A735CA"/>
    <w:rsid w:val="00AB7435"/>
    <w:rsid w:val="00AC3777"/>
    <w:rsid w:val="00AE6F00"/>
    <w:rsid w:val="00B41926"/>
    <w:rsid w:val="00B714B8"/>
    <w:rsid w:val="00B814C1"/>
    <w:rsid w:val="00B85202"/>
    <w:rsid w:val="00B87AF9"/>
    <w:rsid w:val="00B92C54"/>
    <w:rsid w:val="00B93207"/>
    <w:rsid w:val="00C65220"/>
    <w:rsid w:val="00C65632"/>
    <w:rsid w:val="00C71DC3"/>
    <w:rsid w:val="00CB2BD1"/>
    <w:rsid w:val="00CB3F36"/>
    <w:rsid w:val="00CB4B50"/>
    <w:rsid w:val="00CD254B"/>
    <w:rsid w:val="00CE2ACF"/>
    <w:rsid w:val="00CF6078"/>
    <w:rsid w:val="00D1789F"/>
    <w:rsid w:val="00D31558"/>
    <w:rsid w:val="00D737CA"/>
    <w:rsid w:val="00D74C9F"/>
    <w:rsid w:val="00D83395"/>
    <w:rsid w:val="00D96DFA"/>
    <w:rsid w:val="00DB614A"/>
    <w:rsid w:val="00DF599A"/>
    <w:rsid w:val="00E02769"/>
    <w:rsid w:val="00E12CF9"/>
    <w:rsid w:val="00E3168C"/>
    <w:rsid w:val="00EA67D8"/>
    <w:rsid w:val="00EF19BE"/>
    <w:rsid w:val="00F24BAD"/>
    <w:rsid w:val="00F41108"/>
    <w:rsid w:val="00F83C92"/>
    <w:rsid w:val="00F97EB4"/>
    <w:rsid w:val="00FE05A1"/>
    <w:rsid w:val="00FF49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8C"/>
    <w:pPr>
      <w:spacing w:after="240"/>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031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60319"/>
    <w:rPr>
      <w:rFonts w:ascii="Tahoma" w:hAnsi="Tahoma" w:cs="Tahoma"/>
      <w:sz w:val="16"/>
      <w:szCs w:val="16"/>
    </w:rPr>
  </w:style>
  <w:style w:type="character" w:styleId="Hyperlink">
    <w:name w:val="Hyperlink"/>
    <w:basedOn w:val="Fontepargpadro"/>
    <w:uiPriority w:val="99"/>
    <w:semiHidden/>
    <w:unhideWhenUsed/>
    <w:rsid w:val="00A735CA"/>
    <w:rPr>
      <w:strike w:val="0"/>
      <w:dstrike w:val="0"/>
      <w:color w:val="104E8B"/>
      <w:u w:val="none"/>
      <w:effect w:val="none"/>
    </w:rPr>
  </w:style>
  <w:style w:type="character" w:styleId="Forte">
    <w:name w:val="Strong"/>
    <w:basedOn w:val="Fontepargpadro"/>
    <w:uiPriority w:val="22"/>
    <w:qFormat/>
    <w:rsid w:val="00A735CA"/>
    <w:rPr>
      <w:b/>
      <w:bCs/>
    </w:rPr>
  </w:style>
  <w:style w:type="paragraph" w:styleId="Cabealho">
    <w:name w:val="header"/>
    <w:basedOn w:val="Normal"/>
    <w:link w:val="CabealhoChar"/>
    <w:uiPriority w:val="99"/>
    <w:unhideWhenUsed/>
    <w:rsid w:val="00B41926"/>
    <w:pPr>
      <w:tabs>
        <w:tab w:val="center" w:pos="4252"/>
        <w:tab w:val="right" w:pos="8504"/>
      </w:tabs>
      <w:spacing w:after="0"/>
    </w:pPr>
  </w:style>
  <w:style w:type="character" w:customStyle="1" w:styleId="CabealhoChar">
    <w:name w:val="Cabeçalho Char"/>
    <w:basedOn w:val="Fontepargpadro"/>
    <w:link w:val="Cabealho"/>
    <w:uiPriority w:val="99"/>
    <w:rsid w:val="00B41926"/>
  </w:style>
  <w:style w:type="paragraph" w:styleId="Rodap">
    <w:name w:val="footer"/>
    <w:basedOn w:val="Normal"/>
    <w:link w:val="RodapChar"/>
    <w:uiPriority w:val="99"/>
    <w:unhideWhenUsed/>
    <w:rsid w:val="00B41926"/>
    <w:pPr>
      <w:tabs>
        <w:tab w:val="center" w:pos="4252"/>
        <w:tab w:val="right" w:pos="8504"/>
      </w:tabs>
      <w:spacing w:after="0"/>
    </w:pPr>
  </w:style>
  <w:style w:type="character" w:customStyle="1" w:styleId="RodapChar">
    <w:name w:val="Rodapé Char"/>
    <w:basedOn w:val="Fontepargpadro"/>
    <w:link w:val="Rodap"/>
    <w:uiPriority w:val="99"/>
    <w:rsid w:val="00B41926"/>
  </w:style>
  <w:style w:type="table" w:styleId="Tabelacomgrade">
    <w:name w:val="Table Grid"/>
    <w:basedOn w:val="Tabelanormal"/>
    <w:uiPriority w:val="59"/>
    <w:rsid w:val="00795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4E42"/>
    <w:pPr>
      <w:spacing w:before="100" w:beforeAutospacing="1" w:after="100" w:afterAutospacing="1"/>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A64E42"/>
  </w:style>
  <w:style w:type="paragraph" w:styleId="PargrafodaLista">
    <w:name w:val="List Paragraph"/>
    <w:basedOn w:val="Normal"/>
    <w:uiPriority w:val="34"/>
    <w:qFormat/>
    <w:rsid w:val="001713D7"/>
    <w:pPr>
      <w:spacing w:after="0"/>
      <w:ind w:left="720"/>
      <w:jc w:val="left"/>
    </w:pPr>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225802188">
      <w:bodyDiv w:val="1"/>
      <w:marLeft w:val="0"/>
      <w:marRight w:val="0"/>
      <w:marTop w:val="0"/>
      <w:marBottom w:val="0"/>
      <w:divBdr>
        <w:top w:val="none" w:sz="0" w:space="0" w:color="auto"/>
        <w:left w:val="none" w:sz="0" w:space="0" w:color="auto"/>
        <w:bottom w:val="none" w:sz="0" w:space="0" w:color="auto"/>
        <w:right w:val="none" w:sz="0" w:space="0" w:color="auto"/>
      </w:divBdr>
    </w:div>
    <w:div w:id="1344671710">
      <w:bodyDiv w:val="1"/>
      <w:marLeft w:val="0"/>
      <w:marRight w:val="0"/>
      <w:marTop w:val="0"/>
      <w:marBottom w:val="0"/>
      <w:divBdr>
        <w:top w:val="none" w:sz="0" w:space="0" w:color="auto"/>
        <w:left w:val="none" w:sz="0" w:space="0" w:color="auto"/>
        <w:bottom w:val="none" w:sz="0" w:space="0" w:color="auto"/>
        <w:right w:val="none" w:sz="0" w:space="0" w:color="auto"/>
      </w:divBdr>
    </w:div>
    <w:div w:id="1960916761">
      <w:bodyDiv w:val="1"/>
      <w:marLeft w:val="0"/>
      <w:marRight w:val="0"/>
      <w:marTop w:val="0"/>
      <w:marBottom w:val="0"/>
      <w:divBdr>
        <w:top w:val="none" w:sz="0" w:space="0" w:color="auto"/>
        <w:left w:val="none" w:sz="0" w:space="0" w:color="auto"/>
        <w:bottom w:val="none" w:sz="0" w:space="0" w:color="auto"/>
        <w:right w:val="none" w:sz="0" w:space="0" w:color="auto"/>
      </w:divBdr>
      <w:divsChild>
        <w:div w:id="856576786">
          <w:marLeft w:val="0"/>
          <w:marRight w:val="0"/>
          <w:marTop w:val="0"/>
          <w:marBottom w:val="0"/>
          <w:divBdr>
            <w:top w:val="none" w:sz="0" w:space="0" w:color="auto"/>
            <w:left w:val="none" w:sz="0" w:space="0" w:color="auto"/>
            <w:bottom w:val="none" w:sz="0" w:space="0" w:color="auto"/>
            <w:right w:val="none" w:sz="0" w:space="0" w:color="auto"/>
          </w:divBdr>
          <w:divsChild>
            <w:div w:id="315690546">
              <w:marLeft w:val="15"/>
              <w:marRight w:val="-100"/>
              <w:marTop w:val="0"/>
              <w:marBottom w:val="0"/>
              <w:divBdr>
                <w:top w:val="none" w:sz="0" w:space="0" w:color="auto"/>
                <w:left w:val="none" w:sz="0" w:space="0" w:color="auto"/>
                <w:bottom w:val="none" w:sz="0" w:space="0" w:color="auto"/>
                <w:right w:val="none" w:sz="0" w:space="0" w:color="auto"/>
              </w:divBdr>
              <w:divsChild>
                <w:div w:id="1610812984">
                  <w:marLeft w:val="165"/>
                  <w:marRight w:val="0"/>
                  <w:marTop w:val="120"/>
                  <w:marBottom w:val="0"/>
                  <w:divBdr>
                    <w:top w:val="none" w:sz="0" w:space="0" w:color="auto"/>
                    <w:left w:val="none" w:sz="0" w:space="0" w:color="auto"/>
                    <w:bottom w:val="none" w:sz="0" w:space="0" w:color="auto"/>
                    <w:right w:val="none" w:sz="0" w:space="0" w:color="auto"/>
                  </w:divBdr>
                  <w:divsChild>
                    <w:div w:id="234366881">
                      <w:marLeft w:val="0"/>
                      <w:marRight w:val="0"/>
                      <w:marTop w:val="0"/>
                      <w:marBottom w:val="0"/>
                      <w:divBdr>
                        <w:top w:val="none" w:sz="0" w:space="0" w:color="auto"/>
                        <w:left w:val="none" w:sz="0" w:space="0" w:color="auto"/>
                        <w:bottom w:val="none" w:sz="0" w:space="0" w:color="auto"/>
                        <w:right w:val="none" w:sz="0" w:space="0" w:color="auto"/>
                      </w:divBdr>
                      <w:divsChild>
                        <w:div w:id="721249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2C718-0D69-49E3-B082-E6A73EBE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teresinha resende pessoa</dc:creator>
  <cp:lastModifiedBy>LIU</cp:lastModifiedBy>
  <cp:revision>5</cp:revision>
  <cp:lastPrinted>2013-12-03T17:36:00Z</cp:lastPrinted>
  <dcterms:created xsi:type="dcterms:W3CDTF">2013-12-04T13:17:00Z</dcterms:created>
  <dcterms:modified xsi:type="dcterms:W3CDTF">2014-02-06T13:45:00Z</dcterms:modified>
</cp:coreProperties>
</file>