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262A3" w:rsidR="00CE36B9" w:rsidP="64CBA0A3" w:rsidRDefault="004C75FD" w14:paraId="2602B607" w14:textId="5E1F6D88">
      <w:pPr>
        <w:spacing w:after="12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CBA0A3" w:rsidR="004C75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ACORDO DE COOPERAÇÃO TÉCNICA (ACT)</w:t>
      </w:r>
      <w:r>
        <w:tab/>
      </w:r>
      <w:r>
        <w:tab/>
      </w:r>
      <w:r w:rsidRPr="64CBA0A3" w:rsidR="004C75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Nº ______</w:t>
      </w:r>
      <w:r w:rsidRPr="64CBA0A3" w:rsidR="004C75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___________</w:t>
      </w:r>
    </w:p>
    <w:p w:rsidRPr="009262A3" w:rsidR="00CE36B9" w:rsidP="009D0C02" w:rsidRDefault="00CE36B9" w14:paraId="1C36558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RDefault="004C75FD" w14:paraId="6B7CC42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1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que entre si celebram, de um lado, o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SENADO FEDERAL e, de outro,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CÂMARA MUNICIPAL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(ou ASSEMBLEIA LEGISLATIVA do ESTADO) 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>de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XXXXX - XX.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:rsidRPr="009262A3" w:rsidR="00CE36B9" w:rsidRDefault="00CE36B9" w14:paraId="7F873263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P="416EA475" w:rsidRDefault="004C75FD" w14:paraId="00A4F71B" w14:textId="641EA8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>UNIÃO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por intermédio do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>SENADO FEDERAL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CNPJ/MF nº 00.530.279/0001-15, doravante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denominado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>SENADO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com sede na Praça dos Três Poderes, em Brasília-DF, CEP 70165-900,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neste ato representado pela sua Diretora-Geral,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>ILANA TROMBKA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tendo o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INSTITUTO LEGISLATIVO BRASILEIRO (ILB)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– Escola de Governo do Senado Federal e órgão executor do Programa Interlegis,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151718"/>
          <w:sz w:val="24"/>
          <w:szCs w:val="24"/>
        </w:rPr>
        <w:t xml:space="preserve">na qualidade </w:t>
      </w:r>
      <w:r w:rsidRPr="009262A3">
        <w:rPr>
          <w:rFonts w:ascii="Times New Roman" w:hAnsi="Times New Roman" w:eastAsia="Times New Roman" w:cs="Times New Roman"/>
          <w:color w:val="2A2B2B"/>
          <w:sz w:val="24"/>
          <w:szCs w:val="24"/>
        </w:rPr>
        <w:t xml:space="preserve">de órgão executivo, neste ato representado </w:t>
      </w:r>
      <w:r w:rsidRPr="009262A3" w:rsidR="00E67D06">
        <w:rPr>
          <w:rFonts w:ascii="Times New Roman" w:hAnsi="Times New Roman" w:eastAsia="Times New Roman" w:cs="Times New Roman"/>
          <w:color w:val="2A2B2B"/>
          <w:sz w:val="24"/>
          <w:szCs w:val="24"/>
        </w:rPr>
        <w:t>pelo</w:t>
      </w:r>
      <w:r w:rsidRPr="009262A3">
        <w:rPr>
          <w:rFonts w:ascii="Times New Roman" w:hAnsi="Times New Roman" w:eastAsia="Times New Roman" w:cs="Times New Roman"/>
          <w:color w:val="2A2B2B"/>
          <w:sz w:val="24"/>
          <w:szCs w:val="24"/>
        </w:rPr>
        <w:t xml:space="preserve"> </w:t>
      </w:r>
      <w:r w:rsidRPr="009262A3" w:rsidR="00E67D06">
        <w:rPr>
          <w:rFonts w:ascii="Times New Roman" w:hAnsi="Times New Roman" w:eastAsia="Times New Roman" w:cs="Times New Roman"/>
          <w:color w:val="2A2B2B"/>
          <w:sz w:val="24"/>
          <w:szCs w:val="24"/>
        </w:rPr>
        <w:t>seu</w:t>
      </w:r>
      <w:r w:rsidRPr="009262A3">
        <w:rPr>
          <w:rFonts w:ascii="Times New Roman" w:hAnsi="Times New Roman" w:eastAsia="Times New Roman" w:cs="Times New Roman"/>
          <w:color w:val="2A2B2B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Diretor-Executiv</w:t>
      </w:r>
      <w:r w:rsidRPr="009262A3" w:rsidR="00E67D06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262A3" w:rsidR="00E67D06">
        <w:rPr>
          <w:rFonts w:ascii="Times New Roman" w:hAnsi="Times New Roman" w:eastAsia="Times New Roman" w:cs="Times New Roman"/>
          <w:b/>
          <w:bCs/>
          <w:sz w:val="24"/>
          <w:szCs w:val="24"/>
        </w:rPr>
        <w:t>NILO AMARO BAIRROS DOS SANTOS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e, de outro lado</w:t>
      </w:r>
      <w:r w:rsidRPr="009262A3">
        <w:rPr>
          <w:rFonts w:ascii="Times New Roman" w:hAnsi="Times New Roman" w:eastAsia="Times New Roman" w:cs="Times New Roman"/>
          <w:color w:val="3E3E3F"/>
          <w:sz w:val="24"/>
          <w:szCs w:val="24"/>
        </w:rPr>
        <w:t xml:space="preserve">,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MUNICÍPIO </w:t>
      </w:r>
      <w:r w:rsidRPr="009262A3"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>(ou ESTADO)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3E3E3F"/>
          <w:sz w:val="24"/>
          <w:szCs w:val="24"/>
        </w:rPr>
        <w:t xml:space="preserve">de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XXXXX - XX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FF0000"/>
          <w:sz w:val="24"/>
          <w:szCs w:val="24"/>
        </w:rPr>
        <w:t>(UF)</w:t>
      </w:r>
      <w:r w:rsidRPr="009262A3">
        <w:rPr>
          <w:rFonts w:ascii="Times New Roman" w:hAnsi="Times New Roman" w:eastAsia="Times New Roman" w:cs="Times New Roman"/>
          <w:color w:val="3E3E3F"/>
          <w:sz w:val="24"/>
          <w:szCs w:val="24"/>
        </w:rPr>
        <w:t xml:space="preserve">,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por intermédio da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CÂMARA MUNICIPAL </w:t>
      </w:r>
      <w:r w:rsidRPr="009262A3"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>(ou ASSEMBLEIA LEGISLATIVA)</w:t>
      </w:r>
      <w:r w:rsidRPr="009262A3">
        <w:rPr>
          <w:rFonts w:ascii="Times New Roman" w:hAnsi="Times New Roman" w:eastAsia="Times New Roman" w:cs="Times New Roman"/>
          <w:color w:val="3E3E3F"/>
          <w:sz w:val="24"/>
          <w:szCs w:val="24"/>
        </w:rPr>
        <w:t xml:space="preserve">,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doravante denominada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>(ou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com sede na </w:t>
      </w:r>
      <w:r w:rsidRPr="009262A3">
        <w:rPr>
          <w:rFonts w:ascii="Times New Roman" w:hAnsi="Times New Roman" w:eastAsia="Times New Roman" w:cs="Times New Roman"/>
          <w:color w:val="CC0000"/>
          <w:sz w:val="24"/>
          <w:szCs w:val="24"/>
          <w:u w:val="single"/>
        </w:rPr>
        <w:t>Rua XXXXXX - CEP: XX.XXX-XXX e CNPJ: XX.XXX.XXX/XXXX-XX</w:t>
      </w:r>
      <w:r w:rsidRPr="009262A3">
        <w:rPr>
          <w:rFonts w:ascii="Times New Roman" w:hAnsi="Times New Roman" w:eastAsia="Times New Roman" w:cs="Times New Roman"/>
          <w:color w:val="CC0000"/>
          <w:sz w:val="24"/>
          <w:szCs w:val="24"/>
        </w:rPr>
        <w:t>,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neste ato representada pelo(a) seu(sua) Presidente(a), o(a)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Sr</w:t>
      </w:r>
      <w:proofErr w:type="spell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(a.) </w:t>
      </w:r>
      <w:r w:rsidRPr="009262A3"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>[NOME DO(A) PRESIDENTE(A)]</w:t>
      </w:r>
      <w:r w:rsidRPr="009262A3">
        <w:rPr>
          <w:rFonts w:ascii="Times New Roman" w:hAnsi="Times New Roman" w:eastAsia="Times New Roman" w:cs="Times New Roman"/>
          <w:color w:val="CC0000"/>
          <w:sz w:val="24"/>
          <w:szCs w:val="24"/>
          <w:u w:val="single"/>
        </w:rPr>
        <w:t>, inscrito(a) no CPF: XXXXXXX-XX e RG: XXXXX - SSP/XX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resolvem celebrar o presente </w:t>
      </w:r>
      <w:r w:rsidRPr="009262A3">
        <w:rPr>
          <w:rFonts w:ascii="Times New Roman" w:hAnsi="Times New Roman" w:eastAsia="Times New Roman" w:cs="Times New Roman"/>
          <w:b/>
          <w:bCs/>
          <w:sz w:val="24"/>
          <w:szCs w:val="24"/>
        </w:rPr>
        <w:t>ACORDO DE COOPERAÇÃO TÉCNICA (ACT)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observando, no que couber, o disposto na Lei nº 14.133, de 1º de abril de 2021, e alterações vigentes; na Lei nº 12.527, de 18 de novembro de 2011; na Lei nº 13.709, de 14 agosto de 2018; no Regulamento Administrativo do Senado Federal; 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no Ato da Diretoria-Geral nº 14, de 09 junho de 2022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bem como nas demais disposições legais e regimentais pertinentes, mediante as cláusulas e condições a seguir.</w:t>
      </w:r>
    </w:p>
    <w:p w:rsidRPr="009262A3" w:rsidR="00CE36B9" w:rsidRDefault="004C75FD" w14:paraId="53A87317" w14:textId="77777777">
      <w:pPr>
        <w:widowControl w:val="0"/>
        <w:spacing w:before="16" w:after="0" w:line="252" w:lineRule="auto"/>
        <w:ind w:left="190" w:right="1091" w:firstLine="9"/>
        <w:jc w:val="both"/>
        <w:rPr>
          <w:rFonts w:ascii="Arial" w:hAnsi="Arial" w:eastAsia="Arial" w:cs="Arial"/>
          <w:color w:val="2A2B2B"/>
          <w:sz w:val="24"/>
          <w:szCs w:val="24"/>
        </w:rPr>
      </w:pPr>
      <w:r w:rsidRPr="009262A3">
        <w:rPr>
          <w:rFonts w:ascii="Arial" w:hAnsi="Arial" w:eastAsia="Arial" w:cs="Arial"/>
          <w:color w:val="2A2B2B"/>
          <w:sz w:val="24"/>
          <w:szCs w:val="24"/>
        </w:rPr>
        <w:t xml:space="preserve"> </w:t>
      </w:r>
    </w:p>
    <w:p w:rsidRPr="009262A3" w:rsidR="00CE36B9" w:rsidRDefault="00CE36B9" w14:paraId="0054209D" w14:textId="77777777">
      <w:pPr>
        <w:widowControl w:val="0"/>
        <w:spacing w:before="16" w:after="0" w:line="252" w:lineRule="auto"/>
        <w:ind w:left="190" w:right="1091" w:firstLine="9"/>
        <w:jc w:val="both"/>
        <w:rPr>
          <w:rFonts w:ascii="Arial" w:hAnsi="Arial" w:eastAsia="Arial" w:cs="Arial"/>
          <w:color w:val="2A2B2B"/>
          <w:sz w:val="24"/>
          <w:szCs w:val="24"/>
        </w:rPr>
      </w:pPr>
    </w:p>
    <w:p w:rsidRPr="009262A3" w:rsidR="009D0C02" w:rsidP="009D0C02" w:rsidRDefault="004C75FD" w14:paraId="24D5D4AB" w14:textId="3A4C5A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CLÁUSULA PRIMEIRA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–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DO OBJETO</w:t>
      </w:r>
    </w:p>
    <w:p w:rsidRPr="009262A3" w:rsidR="009D0C02" w:rsidP="009D0C02" w:rsidRDefault="009D0C02" w14:paraId="67AB3B7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</w:p>
    <w:p w:rsidRPr="009262A3" w:rsidR="00CE36B9" w:rsidRDefault="004C75FD" w14:paraId="13455FC7" w14:textId="0D718586">
      <w:pPr>
        <w:spacing w:before="20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Este Acordo de Cooperação Técnica tem por objeto estabelecer e regular a participação da CÂMARA</w:t>
      </w:r>
      <w:r w:rsidRPr="009262A3" w:rsid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na implementação de ações de modernização pelo ILB/INTERLEGIS – Programa de Integração e Modernização do Poder Legislativo, para estímulo e promoção das funções constitucionais do Poder Legislativo, cuja execução depende do esforço e interesse comuns de seus partícipes.</w:t>
      </w:r>
    </w:p>
    <w:p w:rsidRPr="009262A3" w:rsidR="00CE36B9" w:rsidRDefault="00CE36B9" w14:paraId="6778178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052B85C4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color w:val="FFFF00"/>
          <w:sz w:val="24"/>
          <w:szCs w:val="24"/>
          <w:shd w:val="clear" w:color="auto" w:fill="9900FF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PARÁGRAFO PRIMEIRO.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São finalidades deste Acordo:</w:t>
      </w:r>
    </w:p>
    <w:p w:rsidRPr="009262A3" w:rsidR="00CE36B9" w:rsidRDefault="004C75FD" w14:paraId="71B75D02" w14:textId="77777777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promover a operacionalização da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Comunidade Virtual do Poder Legislativo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(Rede de Casas Legislativas conveniadas)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Pr="009262A3" w:rsidR="00CE36B9" w:rsidRDefault="004C75FD" w14:paraId="22780765" w14:textId="77777777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promover a capacitação e o intercâmbio de conhecimentos e Tecnologia da Informação (programas de tecnologia da informação e comunicação) com o fim de aumentar a eficiência das Casas legislativas;</w:t>
      </w:r>
    </w:p>
    <w:p w:rsidRPr="009262A3" w:rsidR="00CE36B9" w:rsidRDefault="004C75FD" w14:paraId="71C0764B" w14:textId="77777777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estimular a produção, captação e disseminação de informações de interesse dos legisladores brasileiros, de forma a democratizar o acesso às informações necessárias ao desempenho de suas funções legislativas;</w:t>
      </w:r>
    </w:p>
    <w:p w:rsidRPr="009262A3" w:rsidR="00CE36B9" w:rsidRDefault="004C75FD" w14:paraId="7F871BD2" w14:textId="77777777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estimular e promover a participação cidadã nos processos legislativos;</w:t>
      </w:r>
    </w:p>
    <w:p w:rsidRPr="009262A3" w:rsidR="00CE36B9" w:rsidRDefault="004C75FD" w14:paraId="7D433BCD" w14:textId="77777777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promover a consolidação e a validação dos modelos de integração e modernização desenvolvidos pelo ILB/Programa Interlegis.</w:t>
      </w:r>
    </w:p>
    <w:p w:rsidRPr="009262A3" w:rsidR="00CE36B9" w:rsidRDefault="00CE36B9" w14:paraId="175A12B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758C0DC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PARÁGRAFO SEGUNDO.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Toda ação ou atividade necessária à implementação do Objeto deste Acordo será formalizada por meio de Plano de Trabalho, observado o Objeto estabelecido nesta Cláusula.</w:t>
      </w:r>
    </w:p>
    <w:p w:rsidRPr="009262A3" w:rsidR="00CE36B9" w:rsidRDefault="00CE36B9" w14:paraId="5C54DB3E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9262A3" w:rsidR="00CE36B9" w:rsidRDefault="004C75FD" w14:paraId="3E6BCE9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CLÁUSULA SEGUNDA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–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DAS ATRIBUIÇÕES DO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SENADO QUANTO AO 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PROGRAMA INTERLEGIS</w:t>
      </w:r>
    </w:p>
    <w:p w:rsidRPr="009262A3" w:rsidR="00CE36B9" w:rsidRDefault="004C75FD" w14:paraId="48E03983" w14:textId="77777777">
      <w:pPr>
        <w:spacing w:before="20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São atribuições do SENADO:</w:t>
      </w:r>
    </w:p>
    <w:p w:rsidRPr="009262A3" w:rsidR="00CE36B9" w:rsidRDefault="004C75FD" w14:paraId="5D0B3034" w14:textId="571C0B71">
      <w:pPr>
        <w:numPr>
          <w:ilvl w:val="0"/>
          <w:numId w:val="7"/>
        </w:numPr>
        <w:spacing w:before="20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disponibilizar à CÂMARA</w:t>
      </w:r>
      <w:r w:rsidRPr="009262A3" w:rsid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os produtos descritos na Cláusula Quarta, de acordo com as suas viabilidades técnica e financeira;</w:t>
      </w:r>
    </w:p>
    <w:p w:rsidRPr="009262A3" w:rsidR="00CE36B9" w:rsidRDefault="004C75FD" w14:paraId="11451E06" w14:textId="69EFDCDE">
      <w:pPr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manter atualizados os sistemas em meio eletrônico disponibilizados pelo Programa Interlegis, propiciando melhoria do processo de modernização para a CÂMARA</w:t>
      </w:r>
      <w:r w:rsidRPr="009262A3" w:rsid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Pr="009262A3" w:rsidR="00CE36B9" w:rsidRDefault="004C75FD" w14:paraId="239D8B92" w14:textId="31F9234A">
      <w:pPr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viabilizar os meios técnicos, entendidos como modelos de modernização legislativa nas áreas de tecnologia, comunicação, informação, educação e sustentabilidade, para que a CÂMARA</w:t>
      </w:r>
      <w:r w:rsidRPr="009262A3" w:rsid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possa apoiar seus legisladores no aumento da transparência, da representatividade e da legitimidade democráticas, sempre com foco prioritário no uso de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</w:rPr>
        <w:t xml:space="preserve">softwares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livres e de códigos abertos;</w:t>
      </w:r>
    </w:p>
    <w:p w:rsidRPr="009262A3" w:rsidR="00CE36B9" w:rsidRDefault="004C75FD" w14:paraId="6E002D23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garantir os meios necessários à disponibilização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ininterrupta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dos programas de tecnologia da informação e comunicação fornecidos e hospedados pelo ILB/Programa Interlegis, bem como o seu uso legal durante a vigência deste instrumento, ressalvadas as indisponibilidades necessárias para a realização de manutenções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(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preventivas, corretivas, adaptativas e evolutivas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>, que serão comunicadas por meio de serviço de mensageria, bem como as indisponibilidades causadas por incidentes fortuitos fora do controle da equipe técnica responsável, sendo estes comunicados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>nos mesmos can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ais de comunicação,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assim que detectados;</w:t>
      </w:r>
    </w:p>
    <w:p w:rsidRPr="009262A3" w:rsidR="00CE36B9" w:rsidP="009D0C02" w:rsidRDefault="004C75FD" w14:paraId="392BE286" w14:textId="0377AA8B">
      <w:pPr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acompanhar e fiscalizar os cumprimentos das metas e a aplicação das soluções previstas no Plano de Trabalho.</w:t>
      </w:r>
    </w:p>
    <w:p w:rsidRPr="009262A3" w:rsidR="00CE36B9" w:rsidRDefault="004C75FD" w14:paraId="639E11A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CLÁUSULA TERCEIRA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–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DAS ATRIBUIÇÕES DA </w:t>
      </w:r>
      <w:proofErr w:type="gramStart"/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CÂMARA</w:t>
      </w:r>
      <w:r w:rsidRPr="009262A3"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  <w:t>ou ASSEMBLEIA)</w:t>
      </w:r>
    </w:p>
    <w:p w:rsidRPr="009262A3" w:rsidR="009D0C02" w:rsidRDefault="009D0C02" w14:paraId="24D616B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DD7E6B"/>
          <w:sz w:val="24"/>
          <w:szCs w:val="24"/>
        </w:rPr>
      </w:pPr>
    </w:p>
    <w:p w:rsidRPr="009262A3" w:rsidR="00CE36B9" w:rsidRDefault="004C75FD" w14:paraId="42185836" w14:textId="77777777">
      <w:pPr>
        <w:spacing w:before="200" w:after="12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São atribuições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9262A3" w:rsidR="00CE36B9" w:rsidRDefault="004C75FD" w14:paraId="3AFCE4F6" w14:textId="2B57E33B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I-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disseminar e divulgar</w:t>
      </w:r>
      <w:proofErr w:type="gramEnd"/>
      <w:r w:rsidRPr="009262A3">
        <w:rPr>
          <w:rFonts w:ascii="Times New Roman" w:hAnsi="Times New Roman" w:eastAsia="Times New Roman" w:cs="Times New Roman"/>
          <w:sz w:val="24"/>
          <w:szCs w:val="24"/>
        </w:rPr>
        <w:t>, no âmbito da sua estrutura organizacional, a existência do presente Acordo de Cooperação Técnica e, em especial, o que estabelece a Cláusula Primeira e respectivos parágrafos;</w:t>
      </w:r>
    </w:p>
    <w:p w:rsidRPr="009262A3" w:rsidR="00CE36B9" w:rsidRDefault="004C75FD" w14:paraId="12E886F0" w14:textId="18CB264C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II-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providenciar</w:t>
      </w:r>
      <w:proofErr w:type="gram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a capacitação de seus colaboradores, bem como a instalação e manutenção de programas e meios de tecnologia da informação e comunicação necessários para o acesso e operação dos produtos e serviços descritos na Cláusula Quarta, e o pessoal necessário à sua operação;</w:t>
      </w:r>
    </w:p>
    <w:p w:rsidRPr="009262A3" w:rsidR="00CE36B9" w:rsidRDefault="004C75FD" w14:paraId="7D8D694B" w14:textId="55CE8BE0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III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proofErr w:type="gramEnd"/>
      <w:r w:rsidRPr="009262A3">
        <w:rPr>
          <w:rFonts w:ascii="Times New Roman" w:hAnsi="Times New Roman" w:eastAsia="Times New Roman" w:cs="Times New Roman"/>
          <w:sz w:val="24"/>
          <w:szCs w:val="24"/>
        </w:rPr>
        <w:t>disponibilizar, manter e responsabilizar-se, caso não opte pela hospedagem de sistemas oferecida pelo SENADO, por infraestrutura adequada para a instalação de programas de tecnologia da informação e comunicação do SENADO, nos termos da Cláusula Quarta;</w:t>
      </w:r>
    </w:p>
    <w:p w:rsidRPr="009262A3" w:rsidR="00CE36B9" w:rsidRDefault="004C75FD" w14:paraId="350D66B8" w14:textId="70252B92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IV-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promover</w:t>
      </w:r>
      <w:proofErr w:type="gramEnd"/>
      <w:r w:rsidRPr="009262A3">
        <w:rPr>
          <w:rFonts w:ascii="Times New Roman" w:hAnsi="Times New Roman" w:eastAsia="Times New Roman" w:cs="Times New Roman"/>
          <w:sz w:val="24"/>
          <w:szCs w:val="24"/>
        </w:rPr>
        <w:t>, junto à equipe técnica do ILB/Programa Interlegis o cadastro de autorizados, a inclusão, a exclusão e a atualização das informações de usuários dos serviços oferecidos pelo Programa;</w:t>
      </w:r>
    </w:p>
    <w:p w:rsidRPr="009262A3" w:rsidR="00CE36B9" w:rsidRDefault="004C75FD" w14:paraId="5E2A8013" w14:textId="19E8309F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V-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informar</w:t>
      </w:r>
      <w:proofErr w:type="gram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a todos os usuários cadastrados sobre as normas de utilização estabelecidas para o uso de programas e meios de tecnologia da informação e comunicação, disponibilizados pelo ILB/Programa Interlegis;</w:t>
      </w:r>
    </w:p>
    <w:p w:rsidRPr="009262A3" w:rsidR="00CE36B9" w:rsidRDefault="004C75FD" w14:paraId="1F8053F0" w14:textId="786A3693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VI-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indicar</w:t>
      </w:r>
      <w:proofErr w:type="gram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servidor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responsável administrativo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(Anexo I, tópico 1)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pela boa execução das cláusulas celebradas neste Acordo de Cooperação Técnica, informando a sua eventual substituição;</w:t>
      </w:r>
    </w:p>
    <w:p w:rsidRPr="009262A3" w:rsidR="00CE36B9" w:rsidRDefault="004C75FD" w14:paraId="1920DB68" w14:textId="6A3830E5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VII-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designar e comunicar formalmente ao SENADO o servidor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responsável técnico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pelas soluções descritas na Cláusula Quarta a serem implantadas pelo ILB/Programa Interlegis, informando sua eventual substituição, quando da solicitação de produtos, serviços ou ações educacionais;</w:t>
      </w:r>
    </w:p>
    <w:p w:rsidRPr="009262A3" w:rsidR="00CE36B9" w:rsidRDefault="004C75FD" w14:paraId="1C8DE79F" w14:textId="27F9F972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VIII-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incentivar o desenvolvimento colaborativo de soluções tecnológicas para a melhoria dos seus processos, preferencialmente baseadas em softwares livres e de código aberto, assim como torná-las disponíveis no repositório de soluções do Interlegis, quando for o caso, e promover seu aperfeiçoamento, objetivando a utilização por outros membros da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Comunidade Virtual do Poder Legislativo</w:t>
      </w:r>
      <w:r w:rsidRPr="009262A3" w:rsidR="00316595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(vide Cláusula Primeira, </w:t>
      </w:r>
      <w:r w:rsidRPr="009262A3">
        <w:rPr>
          <w:rFonts w:ascii="Times New Roman" w:hAnsi="Times New Roman" w:eastAsia="Times New Roman" w:cs="Times New Roman"/>
          <w:i/>
          <w:color w:val="202124"/>
          <w:sz w:val="24"/>
          <w:szCs w:val="24"/>
          <w:highlight w:val="yellow"/>
        </w:rPr>
        <w:t>§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1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  <w:vertAlign w:val="superscript"/>
        </w:rPr>
        <w:t>o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, I)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Pr="009262A3" w:rsidR="00CE36B9" w:rsidRDefault="004C75FD" w14:paraId="0AFB7324" w14:textId="75268212">
      <w:pPr>
        <w:spacing w:after="120" w:line="276" w:lineRule="auto"/>
        <w:ind w:left="720"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IX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-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proofErr w:type="gram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prestar contas, anualmente, das metas previstas no Plano de Trabalho. </w:t>
      </w:r>
    </w:p>
    <w:p w:rsidRPr="009262A3" w:rsidR="00CE36B9" w:rsidP="009D0C02" w:rsidRDefault="004C75FD" w14:paraId="2A30E14D" w14:textId="64E1D00A">
      <w:pPr>
        <w:spacing w:before="200" w:after="12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CLÁUSULA QUARTA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–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DOS PRODUTOS E SERVIÇOS COLOCADOS</w:t>
      </w:r>
    </w:p>
    <w:p w:rsidRPr="009262A3" w:rsidR="009D0C02" w:rsidP="009D0C02" w:rsidRDefault="004C75FD" w14:paraId="2DB509A1" w14:textId="59041C08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À DISPOSIÇÃO DA </w:t>
      </w:r>
      <w:proofErr w:type="gramStart"/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CÂMARA</w:t>
      </w:r>
      <w:r w:rsidRPr="009262A3"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  <w:t>ou ASSEMBLEIA)</w:t>
      </w:r>
    </w:p>
    <w:p w:rsidRPr="009262A3" w:rsidR="009D0C02" w:rsidP="009D0C02" w:rsidRDefault="009D0C02" w14:paraId="590285C0" w14:textId="77777777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</w:pPr>
    </w:p>
    <w:p w:rsidRPr="009262A3" w:rsidR="00CE36B9" w:rsidRDefault="004C75FD" w14:paraId="2591103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O SENADO desenvolverá junto à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ações de modernização, a partir do fornecimento de produtos e serviços de tecnologia, no intuito de ser atendido o Objeto deste Acordo. Os produtos e os serviços serão implantados e disponibilizados conforme definido no Plano de Trabalho (Anexo I).</w:t>
      </w:r>
    </w:p>
    <w:p w:rsidRPr="009262A3" w:rsidR="00CE36B9" w:rsidRDefault="00CE36B9" w14:paraId="4929124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47AE51D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PARÁGRAFO PRIMEIRO.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Os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produtos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disponibilizados para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têm respaldo nas competências do ILB/Programa Interlegis contidas no RASF (Regulamento Administrativo do Senado Federal) e estão em conformidade com a legislação vigente e relativa a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</w:rPr>
        <w:t>software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público, com o intuito de implementar o Objeto deste Acordo de Cooperação Técnica.</w:t>
      </w:r>
    </w:p>
    <w:p w:rsidRPr="009262A3" w:rsidR="00CE36B9" w:rsidRDefault="00CE36B9" w14:paraId="05871D4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2B7AAA52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PARÁGRAFO SEGUNDO.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Os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serviços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disponibilizados para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têm respaldo nas competências do ILB/Programa Interlegis contidas no RASF (Regulamento Administrativo do Senado Federal) e estão em conformidade com a legislação pertinente, com o intuito de implementar o Objeto deste Acordo de Cooperação Técnica. </w:t>
      </w:r>
    </w:p>
    <w:p w:rsidRPr="009262A3" w:rsidR="00CE36B9" w:rsidRDefault="00CE36B9" w14:paraId="3752C2C6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9262A3" w:rsidR="009D0C02" w:rsidP="009D0C02" w:rsidRDefault="004C75FD" w14:paraId="4AFBBBC6" w14:textId="1F213BE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CLÁUSULA QUINTA – DAS RESPONSABILIDADES DA </w:t>
      </w:r>
      <w:proofErr w:type="gramStart"/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CÂMARA</w:t>
      </w:r>
      <w:r w:rsidRPr="009262A3"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b/>
          <w:color w:val="DD7E6B"/>
          <w:sz w:val="24"/>
          <w:szCs w:val="24"/>
          <w:u w:val="single"/>
        </w:rPr>
        <w:t>ou ASSEMBLEIA)</w:t>
      </w:r>
    </w:p>
    <w:p w:rsidRPr="009262A3" w:rsidR="00CE36B9" w:rsidRDefault="004C75FD" w14:paraId="0EA3705B" w14:textId="77777777">
      <w:pPr>
        <w:spacing w:before="20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São de inteira responsabilidade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9262A3" w:rsidR="00CE36B9" w:rsidRDefault="004C75FD" w14:paraId="2F1A1453" w14:textId="77777777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Cs/>
          <w:sz w:val="24"/>
          <w:szCs w:val="24"/>
        </w:rPr>
        <w:t>a boa e regular manutenção das soluções do ILB/Programa Interlegis na forma estabelecida neste Termo;</w:t>
      </w:r>
    </w:p>
    <w:p w:rsidRPr="009262A3" w:rsidR="00CE36B9" w:rsidRDefault="004C75FD" w14:paraId="168A6FA6" w14:textId="77777777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as consequências legais ou técnicas advindas de instalação ou uso de programas de computadores não distribuídos pelo SENADO;</w:t>
      </w:r>
    </w:p>
    <w:p w:rsidRPr="009262A3" w:rsidR="00CE36B9" w:rsidRDefault="004C75FD" w14:paraId="57E9EF52" w14:textId="77777777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as informações alimentadas em seus bancos de dados, o conteúdo das páginas da Internet e mensagens eletrônicas originadas de seus equipamentos ou que estejam a seu serviço;</w:t>
      </w:r>
    </w:p>
    <w:p w:rsidRPr="009262A3" w:rsidR="00CE36B9" w:rsidRDefault="004C75FD" w14:paraId="448F0996" w14:textId="77777777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os danos que vierem a ocorrer por imperícia ou imprudência do pessoal designado para utilização dos programas de tecnologia da informação e comunicação oferecidas pelo SENADO;</w:t>
      </w:r>
    </w:p>
    <w:p w:rsidRPr="009262A3" w:rsidR="00CE36B9" w:rsidP="009D0C02" w:rsidRDefault="004C75FD" w14:paraId="72C4180B" w14:textId="43495CF8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no caso de desistência da utilização dos programas de tecnologia da informação e comunicação pela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esta</w:t>
      </w:r>
      <w:proofErr w:type="spell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se obriga a informar com a devida antecedência ao ILB/Programa Interlegis, nos termos da 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Cláusula Nona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9262A3" w:rsidR="00CE36B9" w:rsidRDefault="004C75FD" w14:paraId="67DB477E" w14:textId="5D5D340C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bookmarkStart w:name="_heading=h.mphe38soj5d6" w:colFirst="0" w:colLast="0" w:id="0"/>
      <w:bookmarkEnd w:id="0"/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CLÁUSULA SEXTA – DA EXECUÇÃO E FISCALIZAÇÃO</w:t>
      </w:r>
      <w:r w:rsidRPr="009262A3" w:rsidR="009D0C02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</w:p>
    <w:p w:rsidRPr="009262A3" w:rsidR="009D0C02" w:rsidRDefault="009D0C02" w14:paraId="05F5B432" w14:textId="77777777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  <w:u w:val="single"/>
        </w:rPr>
      </w:pPr>
    </w:p>
    <w:p w:rsidRPr="009262A3" w:rsidR="00CE36B9" w:rsidRDefault="004C75FD" w14:paraId="6252A362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color w:val="CC4125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 execução e a fiscalização deste Acordo de Cooperação Técnica serão realizadas pelos partícipes, ou por quem estes designarem, os quais terão amplos poderes para praticar quaisquer atos que se destinem a manter e aperfeiçoar o seu Objeto, dando ciência à autoridade imediatamente superior das providências adotadas para seu fiel cumprimento.</w:t>
      </w:r>
    </w:p>
    <w:p w:rsidRPr="009262A3" w:rsidR="00CE36B9" w:rsidRDefault="00CE36B9" w14:paraId="1752D50C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5FC3FD28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PARÁGRAFO ÚNICO.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Os celebrantes levarão ao conhecimento um do outro qualquer fato que considerem relevante ocorrido em suas instalações ou naquelas que estejam a seu serviço durante a vigência deste Acordo de Cooperação Técnica, para a adoção das medidas cabíveis pelas autoridades competentes.</w:t>
      </w:r>
    </w:p>
    <w:p w:rsidRPr="009262A3" w:rsidR="00CE36B9" w:rsidRDefault="00CE36B9" w14:paraId="65406D91" w14:textId="777777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Pr="009262A3" w:rsidR="00CE36B9" w:rsidRDefault="004C75FD" w14:paraId="73B83C7F" w14:textId="77777777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20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white"/>
          <w:u w:val="single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white"/>
          <w:u w:val="single"/>
        </w:rPr>
        <w:t xml:space="preserve">CLÁUSULA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SÉTIMA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white"/>
          <w:u w:val="single"/>
        </w:rPr>
        <w:t xml:space="preserve">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–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white"/>
          <w:u w:val="single"/>
        </w:rPr>
        <w:t xml:space="preserve"> DOS RECURSOS FINANCEIROS</w:t>
      </w:r>
    </w:p>
    <w:p w:rsidRPr="009262A3" w:rsidR="009D0C02" w:rsidRDefault="009D0C02" w14:paraId="640801C5" w14:textId="77777777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200" w:line="240" w:lineRule="auto"/>
        <w:jc w:val="center"/>
        <w:rPr>
          <w:rFonts w:ascii="Arial" w:hAnsi="Arial" w:eastAsia="Arial" w:cs="Arial"/>
          <w:b/>
          <w:sz w:val="24"/>
          <w:szCs w:val="24"/>
          <w:highlight w:val="white"/>
          <w:u w:val="single"/>
        </w:rPr>
      </w:pPr>
    </w:p>
    <w:p w:rsidRPr="009262A3" w:rsidR="00CE36B9" w:rsidRDefault="004C75FD" w14:paraId="7DF5D8C2" w14:textId="2238D5A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Este Acordo de Cooperação Técnica não implica compromissos financeiros entre os convenentes. O custeio das despesas inerentes às atividades eventualmente acordadas pelos celebrantes correrá por conta das dotações orçamentárias de cada um deles, não sendo permitida, em qualquer hipótese, a transferência de valores entre os partícipes.</w:t>
      </w:r>
    </w:p>
    <w:p w:rsidRPr="009262A3" w:rsidR="00CE36B9" w:rsidRDefault="00CE36B9" w14:paraId="43C5A78C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10B988E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CLÁUSULA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OITAV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– 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DA VIGÊNCIA</w:t>
      </w:r>
    </w:p>
    <w:p w:rsidRPr="009262A3" w:rsidR="009D0C02" w:rsidRDefault="009D0C02" w14:paraId="5BC2A7A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38C657CB" w14:textId="77777777">
      <w:pPr>
        <w:spacing w:before="20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Este Acordo de Cooperação Técnica terá vigência de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60 (sessenta) meses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a contar da data de sua assinatura, produzindo efeitos a partir de sua publicação, podendo ser prorrogado por iguais períodos, a critério das partes e mediante Termo Aditivo.</w:t>
      </w:r>
    </w:p>
    <w:p w:rsidRPr="009262A3" w:rsidR="00CE36B9" w:rsidRDefault="004C75FD" w14:paraId="4FC41B09" w14:textId="55A7BE1D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9262A3" w:rsidR="00CE36B9" w:rsidRDefault="004C75FD" w14:paraId="314E0F39" w14:textId="77777777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CLÁUSULA NONA – DA EXTINÇÃO</w:t>
      </w:r>
    </w:p>
    <w:p w:rsidRPr="009262A3" w:rsidR="009D0C02" w:rsidRDefault="009D0C02" w14:paraId="5819A889" w14:textId="77777777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9262A3" w:rsidR="00CE36B9" w:rsidRDefault="004C75FD" w14:paraId="1AAAC737" w14:textId="77777777">
      <w:pPr>
        <w:spacing w:before="20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Este instrumento de Acordo de Cooperação Técnica e seus anexos poderão ser denunciados, rescindidos ou extintos de comum acordo entre os partícipes ou, unilateralmente, desde que o denunciante comunique sua decisão, por escrito, no prazo mínimo de 90 (noventa) dias de antecedência, ou rescindido de imediato pelo SENADO ou pela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no caso de descumprimento de quaisquer de suas cláusulas ou condições. </w:t>
      </w:r>
    </w:p>
    <w:p w:rsidRPr="009262A3" w:rsidR="009D0C02" w:rsidRDefault="009D0C02" w14:paraId="63A00BC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0C97F9A2" w14:textId="6B6382D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PARÁGRAFO PRIMEIRO.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A eventual extinção, denúncia ou rescisão deste Acordo ensejará o fim da cooperação entre os partícipes, bem como o encerramento da disponibilização de serviços pelo SENADO à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. Não caberá indenização ou qualquer tipo de ressarcimento por eventuais colaborações feitas nos termos do item VIII da Cláusula Terceira, no que tange à contribuição com melhorias nas soluções implementadas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,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tendo sempre o Legislativo brasileiro como beneficiário direto. </w:t>
      </w:r>
    </w:p>
    <w:p w:rsidRPr="009262A3" w:rsidR="00CE36B9" w:rsidRDefault="00CE36B9" w14:paraId="3D50852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5510358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PARÁGRAFO SEGUNDO.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Fica assegurado o acesso, pela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aos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</w:rPr>
        <w:t>backups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de todas as informações a ela pertencentes e que estão sob a guarda do Interlegis, pelo prazo de 60 dias após a eventual extinção do Acordo de Cooperação Técnica. </w:t>
      </w:r>
    </w:p>
    <w:p w:rsidRPr="009262A3" w:rsidR="00CE36B9" w:rsidRDefault="00CE36B9" w14:paraId="51B4333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9262A3" w:rsidR="00CE36B9" w:rsidRDefault="004C75FD" w14:paraId="091ECEA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CLÁUSULA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DÉCIMA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–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DAS DISPOSIÇÕES GERAIS</w:t>
      </w:r>
    </w:p>
    <w:p w:rsidRPr="009262A3" w:rsidR="009D0C02" w:rsidRDefault="009D0C02" w14:paraId="4CAC9FD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hAnsi="Arial" w:eastAsia="Arial" w:cs="Arial"/>
          <w:i/>
          <w:sz w:val="24"/>
          <w:szCs w:val="24"/>
          <w:shd w:val="clear" w:color="auto" w:fill="F6B26B"/>
        </w:rPr>
      </w:pPr>
    </w:p>
    <w:p w:rsidRPr="009262A3" w:rsidR="00CE36B9" w:rsidRDefault="004C75FD" w14:paraId="7DEAC38B" w14:textId="77777777">
      <w:pPr>
        <w:spacing w:before="20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Além dos termos estabelecidos no corpo deste Acordo de Cooperação Técnica, os partícipes se comprometem a também cumprir as disposições gerais contidas nesta Cláusula.</w:t>
      </w:r>
    </w:p>
    <w:p w:rsidRPr="009262A3" w:rsidR="00CE36B9" w:rsidRDefault="00CE36B9" w14:paraId="325C9466" w14:textId="77777777">
      <w:pPr>
        <w:spacing w:after="0" w:line="276" w:lineRule="auto"/>
        <w:jc w:val="both"/>
        <w:rPr>
          <w:rFonts w:ascii="Arial" w:hAnsi="Arial" w:eastAsia="Arial" w:cs="Arial"/>
          <w:sz w:val="24"/>
          <w:szCs w:val="24"/>
        </w:rPr>
      </w:pPr>
    </w:p>
    <w:p w:rsidRPr="009262A3" w:rsidR="00CE36B9" w:rsidRDefault="004C75FD" w14:paraId="24B5CBE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PARÁGRAFO PRIMEIRO.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Ao nome do Instituto Legislativo Brasileiro/Programa Interlegis ou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não poderá ser vinculado qualquer outro fato ou ato distinto do Objeto deste Acordo.</w:t>
      </w:r>
    </w:p>
    <w:p w:rsidRPr="009262A3" w:rsidR="00CE36B9" w:rsidRDefault="00CE36B9" w14:paraId="6D5CDF6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1EF3FF0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PARÁGRAFO SEGUNDO.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O Plano de Trabalho (Anexo I) é parte integrante deste Acordo de Cooperação Técnica.</w:t>
      </w:r>
    </w:p>
    <w:p w:rsidRPr="009262A3" w:rsidR="00CE36B9" w:rsidRDefault="00CE36B9" w14:paraId="118BDD2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RDefault="004C75FD" w14:paraId="3DAFF5B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PARÁGRAFO TERCEIRO.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Os casos omissos serão solucionados mediante entendimento entre os partícipes e formalizados por meio de Termos Aditivos.</w:t>
      </w:r>
    </w:p>
    <w:p w:rsidRPr="009262A3" w:rsidR="00CE36B9" w:rsidRDefault="00CE36B9" w14:paraId="2271369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6C47BD34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PARÁGRAFO QUARTO.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Entre os partícipes, quando da realização das atividades previstas no Plano de Trabalho, fica autorizado o uso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recíproco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de imagem, som, logomarca, materiais, bem como a divulgação, transmissão ou compartilhamento das ações educacionais do ILB/Programa Interlegis, com a devida observância às disposições da Lei nº 13.709/2018 – Lei Geral de Proteção de Dados Pessoais (LGPD).</w:t>
      </w:r>
    </w:p>
    <w:p w:rsidRPr="009262A3" w:rsidR="00CE36B9" w:rsidRDefault="00CE36B9" w14:paraId="1732743F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05A24E36" w14:textId="18D826F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PARÁGRAFO QUINTO.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Os partícipes obrigam-se a manter sob o mais estrito sigilo os dados e informações considerados protegidos por sigilo legal e cuja restrição de acesso esteja prevista nos termos da Lei nº 12.527/2011 e da Lei nº 13.709/2018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(LGPD), eventualmente compartilhados, vedada a sua comunicação a terceiros, seja direta ou indiretamente, sob pena de responsabilização por violação de sigilo legal, conforme normas aplicáveis. </w:t>
      </w:r>
    </w:p>
    <w:p w:rsidRPr="009262A3" w:rsidR="00CE36B9" w:rsidRDefault="00CE36B9" w14:paraId="3E9F1F5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79834A5D" w14:textId="375B8E6C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highlight w:val="cyan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PARÁGRAFO SEXTO.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O dever de sigilo e o de confidencialidade, descritos na presente cláusula, permanecerão em vigor após a extinção das relações entre os partícipes e os seus colaboradores, subcontratados, consultores e/ou prestadores de serviços, sob pena das sanções previstas na Lei nº 13.709/2018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(LGPD), suas alterações e regulamentações posteriores, salvo decisão judicial contrária. </w:t>
      </w:r>
    </w:p>
    <w:p w:rsidRPr="009262A3" w:rsidR="00CE36B9" w:rsidRDefault="00CE36B9" w14:paraId="7C106C8D" w14:textId="77777777">
      <w:pPr>
        <w:spacing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9262A3" w:rsidR="00CE36B9" w:rsidP="004C75FD" w:rsidRDefault="004C75FD" w14:paraId="1D21618C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CLÁUSULA DÉCIMA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PRIMEIRA – DA PUBLICAÇÃO</w:t>
      </w:r>
    </w:p>
    <w:p w:rsidRPr="009262A3" w:rsidR="00CE36B9" w:rsidP="004C75FD" w:rsidRDefault="004C75FD" w14:paraId="5D79E02F" w14:textId="4F535D1C">
      <w:pPr>
        <w:spacing w:before="20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O SENADO providenciará a disponibilização deste Acordo de Cooperação Técnica no Portal da Transparência do Senado Federal e a publicação de seu extrato no Diário Oficial da União.</w:t>
      </w:r>
    </w:p>
    <w:p w:rsidRPr="009262A3" w:rsidR="004C75FD" w:rsidP="004C75FD" w:rsidRDefault="004C75FD" w14:paraId="32E0DAB3" w14:textId="77777777">
      <w:pPr>
        <w:spacing w:before="20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9262A3" w:rsidR="00CE36B9" w:rsidP="004C75FD" w:rsidRDefault="004C75FD" w14:paraId="279A45AA" w14:textId="77777777">
      <w:pPr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CLÁUSULA DÉCIMA SEGUNDA – DO FORO</w:t>
      </w:r>
    </w:p>
    <w:p w:rsidRPr="009262A3" w:rsidR="00CE36B9" w:rsidP="004C75FD" w:rsidRDefault="004C75FD" w14:paraId="646F5562" w14:textId="77777777">
      <w:pPr>
        <w:spacing w:before="20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As questões decorrentes da execução deste Acordo de Cooperação Técnica que não puderem ser dirimidas administrativamente serão processadas e julgadas na Justiça Federal, no Foro da cidade de Brasília, na Seção Judiciária do Distrito Federal.</w:t>
      </w:r>
    </w:p>
    <w:p w:rsidRPr="009262A3" w:rsidR="00CE36B9" w:rsidRDefault="00CE36B9" w14:paraId="07E0863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P="004C75FD" w:rsidRDefault="004C75FD" w14:paraId="4386A76E" w14:textId="7D34C4A0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E, por estarem de acordo, os partícipes firmam o presente instrumento em 02 (duas) vias de igual teor e forma, para um só fim, juntamente com as testemunhas. </w:t>
      </w:r>
    </w:p>
    <w:p w:rsidRPr="009262A3" w:rsidR="004C75FD" w:rsidP="004C75FD" w:rsidRDefault="004C75FD" w14:paraId="71679979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P="004C75FD" w:rsidRDefault="004C75FD" w14:paraId="5589D4C0" w14:textId="5BDD2EA5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Brasília-DF, _____ de _______________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de</w:t>
      </w:r>
      <w:proofErr w:type="spell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_______.</w:t>
      </w:r>
    </w:p>
    <w:p w:rsidRPr="009262A3" w:rsidR="00CE36B9" w:rsidRDefault="004C75FD" w14:paraId="23B39BCC" w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CELEBRANTES:</w:t>
      </w:r>
    </w:p>
    <w:p w:rsidRPr="009262A3" w:rsidR="00CE36B9" w:rsidRDefault="00CE36B9" w14:paraId="3C6CB6FA" w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tbl>
      <w:tblPr>
        <w:tblStyle w:val="af3"/>
        <w:tblW w:w="10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250"/>
      </w:tblGrid>
      <w:tr w:rsidRPr="009262A3" w:rsidR="00CE36B9" w:rsidTr="009262A3" w14:paraId="41D71F9A" w14:textId="77777777">
        <w:trPr>
          <w:trHeight w:val="534"/>
        </w:trPr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2A3" w:rsidR="00CE36B9" w:rsidRDefault="004C75FD" w14:paraId="31B474CE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Pelo SENADO FEDERAL: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2A3" w:rsidR="00CE36B9" w:rsidP="009262A3" w:rsidRDefault="004C75FD" w14:paraId="72F1D075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Pela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b/>
                <w:i/>
                <w:color w:val="DD7E6B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b/>
                <w:i/>
                <w:color w:val="DD7E6B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Pr="009262A3" w:rsidR="00CE36B9" w:rsidTr="009262A3" w14:paraId="782520B8" w14:textId="77777777">
        <w:trPr>
          <w:trHeight w:val="1604"/>
        </w:trPr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262A3" w:rsidR="00CE36B9" w:rsidP="004C75FD" w:rsidRDefault="00CE36B9" w14:paraId="74E41D9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CE36B9" w14:paraId="6E5081CC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4C75FD" w14:paraId="21905BD5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______________________________________</w:t>
            </w:r>
          </w:p>
          <w:p w:rsidRPr="009262A3" w:rsidR="00CE36B9" w:rsidP="004C75FD" w:rsidRDefault="004C75FD" w14:paraId="3A1FC36F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ILANA TROMBKA</w:t>
            </w:r>
          </w:p>
          <w:p w:rsidRPr="009262A3" w:rsidR="00CE36B9" w:rsidP="004C75FD" w:rsidRDefault="004C75FD" w14:paraId="6F9956F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Diretora-Geral do Senado Federal</w:t>
            </w:r>
          </w:p>
        </w:tc>
        <w:tc>
          <w:tcPr>
            <w:tcW w:w="5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262A3" w:rsidR="00CE36B9" w:rsidP="004C75FD" w:rsidRDefault="00CE36B9" w14:paraId="68AADD55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CE36B9" w14:paraId="7DF9F358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</w:p>
          <w:p w:rsidRPr="009262A3" w:rsidR="00CE36B9" w:rsidP="004C75FD" w:rsidRDefault="00CE36B9" w14:paraId="78F985A1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CE36B9" w14:paraId="17886BB3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3FC0886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52361D9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3E379C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115C400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197500D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1D5D1779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E0035F4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6636E06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6E59C459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0035B7A9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638D00E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127B10C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0040C472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044483F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331CD3A1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4A0FF091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15EB3024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4B37A069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30CA69E1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6170AB3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0FF6C59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9877C86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5511901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6973980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EBDAFC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BE30441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56CCDFE0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6637063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D6A59D9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457DB0B0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640204C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07F992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131DAF4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00A5633C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07E7625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10D1D085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1A885B4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62637449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483F0BE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1274358F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5B0CBE2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225D498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C9665BE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5419838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0FD1F276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38C427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08043F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24CF8EB8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0A8029B8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389995DD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6D94616C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3D059F7D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54B4355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799B74CF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4C75FD" w14:paraId="67986F64" w14:textId="77777777">
            <w:pPr>
              <w:spacing w:after="0" w:line="276" w:lineRule="auto"/>
              <w:ind w:left="90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________________________________________</w:t>
            </w:r>
          </w:p>
          <w:p w:rsidRPr="009262A3" w:rsidR="00CE36B9" w:rsidP="004C75FD" w:rsidRDefault="004C75FD" w14:paraId="5DF64676" w14:textId="77777777">
            <w:pPr>
              <w:spacing w:after="0" w:line="276" w:lineRule="auto"/>
              <w:ind w:left="270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color w:val="CC4125"/>
                <w:sz w:val="24"/>
                <w:szCs w:val="24"/>
                <w:highlight w:val="white"/>
              </w:rPr>
              <w:t>[NOME DO(A) PRESIDENTE(A) - em letras maiúsculas]</w:t>
            </w:r>
          </w:p>
          <w:p w:rsidRPr="009262A3" w:rsidR="00CE36B9" w:rsidP="004C75FD" w:rsidRDefault="004C75FD" w14:paraId="542059E2" w14:textId="2CDAD70C">
            <w:pPr>
              <w:spacing w:after="0" w:line="276" w:lineRule="auto"/>
              <w:ind w:left="270"/>
              <w:rPr>
                <w:rFonts w:ascii="Times New Roman" w:hAnsi="Times New Roman" w:eastAsia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Presidente(a) da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Câmara Municipal </w:t>
            </w:r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(ou Assembleia Legislativa do Estado)</w:t>
            </w:r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  <w:highlight w:val="white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de</w:t>
            </w:r>
            <w:r w:rsidRPr="009262A3" w:rsidR="00316595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  <w:t>…</w:t>
            </w:r>
          </w:p>
        </w:tc>
      </w:tr>
      <w:tr w:rsidRPr="009262A3" w:rsidR="00CE36B9" w:rsidTr="009262A3" w14:paraId="769854E3" w14:textId="77777777">
        <w:trPr>
          <w:trHeight w:val="1604"/>
        </w:trPr>
        <w:tc>
          <w:tcPr>
            <w:tcW w:w="4785" w:type="dxa"/>
            <w:tcBorders>
              <w:top w:val="single" w:color="auto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:rsidRPr="009262A3" w:rsidR="00CE36B9" w:rsidP="004C75FD" w:rsidRDefault="00CE36B9" w14:paraId="43652915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</w:p>
          <w:p w:rsidRPr="009262A3" w:rsidR="004C75FD" w:rsidP="004C75FD" w:rsidRDefault="004C75FD" w14:paraId="14A15590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</w:p>
          <w:p w:rsidRPr="009262A3" w:rsidR="00CE36B9" w:rsidP="004C75FD" w:rsidRDefault="004C75FD" w14:paraId="7E5E3993" w14:textId="56BC449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____________________________________</w:t>
            </w:r>
          </w:p>
          <w:p w:rsidRPr="009262A3" w:rsidR="008D614A" w:rsidP="416EA475" w:rsidRDefault="00E67D06" w14:paraId="0489997F" w14:textId="158188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NILO AMARO BAIRROS DOS SANTOS</w:t>
            </w:r>
            <w:r w:rsidRPr="009262A3" w:rsidR="008D614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Pr="009262A3" w:rsidR="00CE36B9" w:rsidP="009262A3" w:rsidRDefault="004C75FD" w14:paraId="41D4D33E" w14:textId="24EECB2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bookmarkStart w:name="_heading=h.gjdgxs" w:id="1"/>
            <w:bookmarkEnd w:id="1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Diretor-Executiv</w:t>
            </w:r>
            <w:r w:rsidRPr="009262A3" w:rsidR="00E67D06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do ILB/Interlegis</w:t>
            </w:r>
          </w:p>
        </w:tc>
        <w:tc>
          <w:tcPr>
            <w:tcW w:w="5250" w:type="dxa"/>
            <w:vMerge/>
            <w:tcBorders>
              <w:top w:val="single" w:color="auto" w:sz="4" w:space="0"/>
            </w:tcBorders>
          </w:tcPr>
          <w:p w:rsidRPr="009262A3" w:rsidR="00CE36B9" w:rsidP="004C75FD" w:rsidRDefault="00CE36B9" w14:paraId="1CB8BF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Pr="009262A3" w:rsidR="00CE36B9" w:rsidRDefault="00CE36B9" w14:paraId="4CFD872B" w14:textId="777777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Pr="009262A3" w:rsidR="00CE36B9" w:rsidRDefault="00CE36B9" w14:paraId="35375C75" w14:textId="777777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tbl>
      <w:tblPr>
        <w:tblStyle w:val="af4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4834"/>
        <w:gridCol w:w="5204"/>
      </w:tblGrid>
      <w:tr w:rsidRPr="009262A3" w:rsidR="00CE36B9" w:rsidTr="009262A3" w14:paraId="6EE92C20" w14:textId="77777777">
        <w:trPr>
          <w:trHeight w:val="405"/>
        </w:trPr>
        <w:tc>
          <w:tcPr>
            <w:tcW w:w="4834" w:type="dxa"/>
          </w:tcPr>
          <w:p w:rsidRPr="009262A3" w:rsidR="00CE36B9" w:rsidRDefault="004C75FD" w14:paraId="27E2B432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TESTEMUNHAS:</w:t>
            </w:r>
          </w:p>
        </w:tc>
        <w:tc>
          <w:tcPr>
            <w:tcW w:w="5204" w:type="dxa"/>
          </w:tcPr>
          <w:p w:rsidRPr="009262A3" w:rsidR="00CE36B9" w:rsidRDefault="00CE36B9" w14:paraId="3F27A4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white"/>
              </w:rPr>
            </w:pPr>
          </w:p>
        </w:tc>
      </w:tr>
      <w:tr w:rsidRPr="009262A3" w:rsidR="00CE36B9" w:rsidTr="009262A3" w14:paraId="3E474600" w14:textId="77777777">
        <w:trPr>
          <w:trHeight w:val="480"/>
        </w:trPr>
        <w:tc>
          <w:tcPr>
            <w:tcW w:w="4834" w:type="dxa"/>
          </w:tcPr>
          <w:p w:rsidRPr="009262A3" w:rsidR="00CE36B9" w:rsidRDefault="004C75FD" w14:paraId="024EAC8F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Pelo SENADO FEDERAL:</w:t>
            </w:r>
          </w:p>
        </w:tc>
        <w:tc>
          <w:tcPr>
            <w:tcW w:w="5204" w:type="dxa"/>
          </w:tcPr>
          <w:p w:rsidRPr="009262A3" w:rsidR="00CE36B9" w:rsidP="009262A3" w:rsidRDefault="004C75FD" w14:paraId="1F3E90D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Pela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b/>
                <w:i/>
                <w:color w:val="DD7E6B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b/>
                <w:i/>
                <w:color w:val="DD7E6B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Pr="009262A3" w:rsidR="00CE36B9" w:rsidTr="009262A3" w14:paraId="74C8F806" w14:textId="77777777">
        <w:trPr>
          <w:trHeight w:val="1604"/>
        </w:trPr>
        <w:tc>
          <w:tcPr>
            <w:tcW w:w="4834" w:type="dxa"/>
            <w:shd w:val="clear" w:color="auto" w:fill="auto"/>
          </w:tcPr>
          <w:p w:rsidRPr="009262A3" w:rsidR="00CE36B9" w:rsidP="004C75FD" w:rsidRDefault="00CE36B9" w14:paraId="4F5539D4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CE36B9" w14:paraId="13984CF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4C75FD" w14:paraId="54CD5621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______________________________________</w:t>
            </w:r>
          </w:p>
          <w:p w:rsidRPr="009262A3" w:rsidR="009262A3" w:rsidP="004C75FD" w:rsidRDefault="009262A3" w14:paraId="53DC5C9D" w14:textId="0CC5DA5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RODRIGO MASCHIO</w:t>
            </w:r>
          </w:p>
          <w:p w:rsidRPr="009262A3" w:rsidR="00CE36B9" w:rsidP="004C75FD" w:rsidRDefault="009262A3" w14:paraId="6BBE2438" w14:textId="01CDB42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Chefe de Gabinete</w:t>
            </w:r>
            <w:r w:rsidRPr="009262A3" w:rsidR="004C75FD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do ILB/Interlegis</w:t>
            </w:r>
          </w:p>
        </w:tc>
        <w:tc>
          <w:tcPr>
            <w:tcW w:w="5204" w:type="dxa"/>
            <w:shd w:val="clear" w:color="auto" w:fill="auto"/>
          </w:tcPr>
          <w:p w:rsidRPr="009262A3" w:rsidR="00CE36B9" w:rsidP="004C75FD" w:rsidRDefault="00CE36B9" w14:paraId="78807B8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CE36B9" w14:paraId="74105F6E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</w:p>
          <w:p w:rsidRPr="009262A3" w:rsidR="00CE36B9" w:rsidP="004C75FD" w:rsidRDefault="004C75FD" w14:paraId="3329FA5E" w14:textId="77777777">
            <w:pPr>
              <w:spacing w:after="0" w:line="276" w:lineRule="auto"/>
              <w:ind w:left="90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>________________________________________</w:t>
            </w:r>
          </w:p>
          <w:p w:rsidRPr="009262A3" w:rsidR="00CE36B9" w:rsidP="009262A3" w:rsidRDefault="004C75FD" w14:paraId="6C76C84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CC4125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color w:val="CC4125"/>
                <w:sz w:val="24"/>
                <w:szCs w:val="24"/>
                <w:highlight w:val="white"/>
              </w:rPr>
              <w:t>[NOME DA TESTEMUNHA - em letras maiúsculas]</w:t>
            </w:r>
          </w:p>
          <w:p w:rsidRPr="009262A3" w:rsidR="00CE36B9" w:rsidP="009262A3" w:rsidRDefault="004C75FD" w14:paraId="23EE4DB8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  <w:t>[Cargo da testemunha]</w:t>
            </w:r>
          </w:p>
          <w:p w:rsidRPr="009262A3" w:rsidR="00CE36B9" w:rsidP="009262A3" w:rsidRDefault="004C75FD" w14:paraId="0828647D" w14:textId="1E62122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  <w:t>CPF:</w:t>
            </w:r>
            <w:r w:rsidRPr="009262A3" w:rsid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  <w:t>XXX.XXX.XXX-XX</w:t>
            </w:r>
          </w:p>
          <w:p w:rsidRPr="009262A3" w:rsidR="00CE36B9" w:rsidP="009262A3" w:rsidRDefault="004C75FD" w14:paraId="10A3BE52" w14:textId="7ECCF8C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  <w:t>RG:</w:t>
            </w:r>
            <w:r w:rsidRPr="009262A3" w:rsid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  <w:highlight w:val="white"/>
              </w:rPr>
              <w:t>XXX.XXX.XXX</w:t>
            </w:r>
          </w:p>
        </w:tc>
      </w:tr>
    </w:tbl>
    <w:p w:rsidRPr="009262A3" w:rsidR="00CE36B9" w:rsidP="004C75FD" w:rsidRDefault="004C75FD" w14:paraId="1AFC6D84" w14:textId="7E17D719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CC4125"/>
          <w:sz w:val="24"/>
          <w:szCs w:val="24"/>
          <w:highlight w:val="white"/>
        </w:rPr>
      </w:pPr>
      <w:r w:rsidRPr="009262A3">
        <w:rPr>
          <w:sz w:val="24"/>
          <w:szCs w:val="24"/>
        </w:rPr>
        <w:br w:type="page"/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ANEXO I</w:t>
      </w:r>
    </w:p>
    <w:p w:rsidRPr="009262A3" w:rsidR="00CE36B9" w:rsidRDefault="00CE36B9" w14:paraId="610223DD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P="004C75FD" w:rsidRDefault="004C75FD" w14:paraId="01401B86" w14:textId="3B0B884B">
      <w:pPr>
        <w:rPr>
          <w:rFonts w:ascii="Times New Roman" w:hAnsi="Times New Roman" w:eastAsia="Times New Roman" w:cs="Times New Roman"/>
          <w:b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PLANO DE TRABALHO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9262A3" w:rsidR="00316595"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Nº _________________</w:t>
      </w:r>
    </w:p>
    <w:p w:rsidRPr="009262A3" w:rsidR="00CE36B9" w:rsidRDefault="00CE36B9" w14:paraId="46577D9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2579124F" w14:textId="5D9F017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Instrumento que integra o Acordo de Cooperação Técnica celebrado entre o Senado Federal, por meio do Instituto Legislativo Brasileiro – ILB/Programa Interlegis, e a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CÂMARA MUNICIPAL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(ou ASSEMBLEIA LEGISLATIVA do ESTADO)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de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XXXXXX-XX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contendo todo detalhamento das responsabilidades assumidas pelos partícipes.</w:t>
      </w:r>
    </w:p>
    <w:p w:rsidRPr="009262A3" w:rsidR="00CE36B9" w:rsidRDefault="00CE36B9" w14:paraId="30C02EC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CE36B9" w14:paraId="57CF461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45C17464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DADOS CADASTRAIS</w:t>
      </w:r>
    </w:p>
    <w:p w:rsidRPr="009262A3" w:rsidR="00CE36B9" w:rsidRDefault="004C75FD" w14:paraId="299B0076" w14:textId="77777777">
      <w:pPr>
        <w:spacing w:before="200" w:after="0" w:line="240" w:lineRule="auto"/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CÂMARA </w:t>
      </w:r>
      <w:proofErr w:type="gramStart"/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MUNICIPAL</w:t>
      </w:r>
      <w:r w:rsidRPr="009262A3"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 xml:space="preserve">ou ASSEMBLEIA LEGISLATIVA do ESTADO)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DE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XXXXXX-XX</w:t>
      </w:r>
      <w:r w:rsidRPr="009262A3"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 xml:space="preserve"> </w:t>
      </w:r>
    </w:p>
    <w:p w:rsidRPr="009262A3" w:rsidR="00CE36B9" w:rsidRDefault="004C75FD" w14:paraId="3A6D8A6E" w14:textId="032905D1">
      <w:pPr>
        <w:widowControl w:val="0"/>
        <w:spacing w:before="17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CNPJ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XX.XXX.XXX/XXXX-XX</w:t>
      </w:r>
      <w:r w:rsidRPr="009262A3" w:rsidR="00316595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</w:t>
      </w:r>
    </w:p>
    <w:p w:rsidRPr="009262A3" w:rsidR="00CE36B9" w:rsidRDefault="004C75FD" w14:paraId="17647674" w14:textId="77777777">
      <w:pPr>
        <w:widowControl w:val="0"/>
        <w:spacing w:before="21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UF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XXXXX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9262A3" w:rsidR="00CE36B9" w:rsidRDefault="004C75FD" w14:paraId="0421077A" w14:textId="02CC32F1">
      <w:pPr>
        <w:widowControl w:val="0"/>
        <w:spacing w:before="21" w:after="0" w:line="276" w:lineRule="auto"/>
        <w:rPr>
          <w:rFonts w:ascii="Times New Roman" w:hAnsi="Times New Roman" w:eastAsia="Times New Roman" w:cs="Times New Roman"/>
          <w:color w:val="CC4125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Endereço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Rua XXXXXXX, n. XXXX, Bairro XXXXX</w:t>
      </w:r>
      <w:r w:rsidRPr="009262A3" w:rsidR="00316595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</w:t>
      </w:r>
    </w:p>
    <w:p w:rsidRPr="009262A3" w:rsidR="00CE36B9" w:rsidRDefault="004C75FD" w14:paraId="022883CE" w14:textId="77777777">
      <w:pPr>
        <w:widowControl w:val="0"/>
        <w:spacing w:before="21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CEP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XXXXX-XXX </w:t>
      </w:r>
    </w:p>
    <w:p w:rsidRPr="009262A3" w:rsidR="00CE36B9" w:rsidRDefault="004C75FD" w14:paraId="675516F4" w14:textId="77777777">
      <w:pPr>
        <w:widowControl w:val="0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Telefone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(XX) XXXX-XXXX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</w:t>
      </w:r>
    </w:p>
    <w:p w:rsidRPr="009262A3" w:rsidR="00CE36B9" w:rsidRDefault="00CE36B9" w14:paraId="465E736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CE36B9" w14:paraId="307ECC7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0B7740C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PESSOA RESPONSÁVEL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jurídica e administrativamente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por este Acordo na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a ser contactada também nas fases que antecedam a Assinatura da parceria:</w:t>
      </w:r>
    </w:p>
    <w:p w:rsidRPr="009262A3" w:rsidR="004C75FD" w:rsidRDefault="004C75FD" w14:paraId="1A27DCB8" w14:textId="77777777">
      <w:pPr>
        <w:tabs>
          <w:tab w:val="left" w:pos="2526"/>
        </w:tabs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RDefault="004C75FD" w14:paraId="78FD1809" w14:textId="56C9E375">
      <w:pPr>
        <w:tabs>
          <w:tab w:val="left" w:pos="2526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CC4125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Nome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XXXXXXXXXXXXXXXXXXXX</w:t>
      </w:r>
    </w:p>
    <w:p w:rsidRPr="009262A3" w:rsidR="00CE36B9" w:rsidRDefault="004C75FD" w14:paraId="20901A3E" w14:textId="77777777">
      <w:pPr>
        <w:spacing w:after="0" w:line="312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Telefones para contato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9262A3" w:rsidR="00CE36B9" w:rsidRDefault="004C75FD" w14:paraId="534B717F" w14:textId="77777777">
      <w:pPr>
        <w:tabs>
          <w:tab w:val="left" w:pos="2526"/>
        </w:tabs>
        <w:spacing w:after="0" w:line="312" w:lineRule="auto"/>
        <w:ind w:left="720"/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</w:pP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-</w:t>
      </w:r>
      <w:proofErr w:type="gramStart"/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particular</w:t>
      </w:r>
      <w:proofErr w:type="gramEnd"/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:</w:t>
      </w:r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  <w:highlight w:val="yellow"/>
        </w:rPr>
        <w:t>(XX) XXXX-XXXX; (XX) XXXX-XXXX.</w:t>
      </w:r>
    </w:p>
    <w:p w:rsidRPr="009262A3" w:rsidR="00CE36B9" w:rsidRDefault="004C75FD" w14:paraId="104DFF17" w14:textId="77777777">
      <w:pPr>
        <w:tabs>
          <w:tab w:val="left" w:pos="2526"/>
        </w:tabs>
        <w:spacing w:after="0" w:line="312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-</w:t>
      </w:r>
      <w:proofErr w:type="gramStart"/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institucional</w:t>
      </w:r>
      <w:proofErr w:type="gramEnd"/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: 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  <w:highlight w:val="yellow"/>
        </w:rPr>
        <w:t>(XX) XXXX-XXXX; (XX) XXXX-XXXX.</w:t>
      </w:r>
    </w:p>
    <w:p w:rsidRPr="009262A3" w:rsidR="00CE36B9" w:rsidRDefault="004C75FD" w14:paraId="1B3FC2B1" w14:textId="77777777">
      <w:pPr>
        <w:spacing w:after="0" w:line="312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- E-mails para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recepção desta Minuta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 ou contatos em geral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w:rsidRPr="009262A3" w:rsidR="00CE36B9" w:rsidRDefault="004C75FD" w14:paraId="781CAFA7" w14:textId="77777777">
      <w:pPr>
        <w:tabs>
          <w:tab w:val="left" w:pos="2526"/>
        </w:tabs>
        <w:spacing w:after="0" w:line="312" w:lineRule="auto"/>
        <w:ind w:left="720"/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</w:pP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-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particular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:</w:t>
      </w:r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</w:t>
      </w:r>
      <w:proofErr w:type="spellStart"/>
      <w:proofErr w:type="gramStart"/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>XXXXXXXX</w:t>
      </w:r>
      <w:r w:rsidRPr="009262A3">
        <w:rPr>
          <w:rFonts w:ascii="Times New Roman" w:hAnsi="Times New Roman" w:eastAsia="Times New Roman" w:cs="Times New Roman"/>
          <w:b/>
          <w:color w:val="990000"/>
          <w:sz w:val="24"/>
          <w:szCs w:val="24"/>
          <w:highlight w:val="yellow"/>
        </w:rPr>
        <w:t>@</w:t>
      </w:r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>xxxx.xxx</w:t>
      </w:r>
      <w:proofErr w:type="spellEnd"/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;</w:t>
      </w:r>
      <w:proofErr w:type="gramEnd"/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XXXXXXXX</w:t>
      </w:r>
      <w:r w:rsidRPr="009262A3">
        <w:rPr>
          <w:rFonts w:ascii="Times New Roman" w:hAnsi="Times New Roman" w:eastAsia="Times New Roman" w:cs="Times New Roman"/>
          <w:b/>
          <w:color w:val="990000"/>
          <w:sz w:val="24"/>
          <w:szCs w:val="24"/>
          <w:highlight w:val="yellow"/>
        </w:rPr>
        <w:t>@</w:t>
      </w:r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>xxxx.xxx</w:t>
      </w:r>
    </w:p>
    <w:p w:rsidRPr="009262A3" w:rsidR="00CE36B9" w:rsidRDefault="004C75FD" w14:paraId="7F8B9213" w14:textId="77777777">
      <w:pPr>
        <w:tabs>
          <w:tab w:val="left" w:pos="2526"/>
        </w:tabs>
        <w:spacing w:after="0" w:line="312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-institucional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ab/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:</w:t>
      </w:r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</w:t>
      </w:r>
      <w:proofErr w:type="spellStart"/>
      <w:proofErr w:type="gramStart"/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>XXXXXXXX</w:t>
      </w:r>
      <w:r w:rsidRPr="009262A3">
        <w:rPr>
          <w:rFonts w:ascii="Times New Roman" w:hAnsi="Times New Roman" w:eastAsia="Times New Roman" w:cs="Times New Roman"/>
          <w:b/>
          <w:color w:val="990000"/>
          <w:sz w:val="24"/>
          <w:szCs w:val="24"/>
          <w:highlight w:val="yellow"/>
        </w:rPr>
        <w:t>@</w:t>
      </w:r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>xxxx.xxx</w:t>
      </w:r>
      <w:proofErr w:type="spellEnd"/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;</w:t>
      </w:r>
      <w:proofErr w:type="gramEnd"/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 xml:space="preserve"> XXXXXXXX</w:t>
      </w:r>
      <w:r w:rsidRPr="009262A3">
        <w:rPr>
          <w:rFonts w:ascii="Times New Roman" w:hAnsi="Times New Roman" w:eastAsia="Times New Roman" w:cs="Times New Roman"/>
          <w:b/>
          <w:color w:val="990000"/>
          <w:sz w:val="24"/>
          <w:szCs w:val="24"/>
          <w:highlight w:val="yellow"/>
        </w:rPr>
        <w:t>@</w:t>
      </w:r>
      <w:r w:rsidRPr="009262A3">
        <w:rPr>
          <w:rFonts w:ascii="Times New Roman" w:hAnsi="Times New Roman" w:eastAsia="Times New Roman" w:cs="Times New Roman"/>
          <w:color w:val="990000"/>
          <w:sz w:val="24"/>
          <w:szCs w:val="24"/>
          <w:highlight w:val="yellow"/>
        </w:rPr>
        <w:t>xxxx.xxx</w:t>
      </w:r>
    </w:p>
    <w:p w:rsidRPr="009262A3" w:rsidR="00CE36B9" w:rsidRDefault="00CE36B9" w14:paraId="66D2DB47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423329A1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OBJETIVO</w:t>
      </w:r>
    </w:p>
    <w:p w:rsidRPr="009262A3" w:rsidR="00CE36B9" w:rsidRDefault="004C75FD" w14:paraId="3FD0E27A" w14:textId="77777777">
      <w:pPr>
        <w:spacing w:before="20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Estabelecer e regular a participação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na implementação de ações de modernização pelo ILB/INTERLEGIS – Programa de Integração e Modernização do Poder Legislativo, para estímulo e promoção das funções constitucionais do Poder Legislativo, cuja execução depende do esforço e interesse comuns de seus partícipes.</w:t>
      </w:r>
    </w:p>
    <w:p w:rsidRPr="009262A3" w:rsidR="00CE36B9" w:rsidRDefault="00CE36B9" w14:paraId="4B8D25C1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CE36B9" w14:paraId="00EE493D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RDefault="004C75FD" w14:paraId="507C60C2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JUSTIFICATIVA</w:t>
      </w:r>
    </w:p>
    <w:p w:rsidRPr="009262A3" w:rsidR="00CE36B9" w:rsidRDefault="004C75FD" w14:paraId="4E98C3C6" w14:textId="791ECEF8">
      <w:pPr>
        <w:spacing w:before="200" w:after="0" w:line="240" w:lineRule="auto"/>
        <w:jc w:val="both"/>
        <w:rPr>
          <w:rFonts w:ascii="Times" w:hAnsi="Times" w:eastAsia="Times" w:cs="Times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r w:rsidRPr="009262A3">
        <w:rPr>
          <w:rFonts w:ascii="Times" w:hAnsi="Times" w:eastAsia="Times" w:cs="Times"/>
          <w:sz w:val="24"/>
          <w:szCs w:val="24"/>
        </w:rPr>
        <w:t xml:space="preserve">Instituto Legislativo Brasileiro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</w:rPr>
        <w:t>–</w:t>
      </w:r>
      <w:r w:rsidRPr="009262A3">
        <w:rPr>
          <w:rFonts w:ascii="Times" w:hAnsi="Times" w:eastAsia="Times" w:cs="Times"/>
          <w:sz w:val="24"/>
          <w:szCs w:val="24"/>
        </w:rPr>
        <w:t xml:space="preserve"> ILB, Escola de Governo do Senado Federal, tem como competência institucional gerir e executar a Política de Capacitação do Senado Federal e o Programa de Integração e Modernização do Poder Legislativo Brasileiro</w:t>
      </w:r>
      <w:r w:rsidRPr="009262A3" w:rsidR="00316595">
        <w:rPr>
          <w:rFonts w:ascii="Times" w:hAnsi="Times" w:eastAsia="Times" w:cs="Times"/>
          <w:sz w:val="24"/>
          <w:szCs w:val="24"/>
        </w:rPr>
        <w:t xml:space="preserve"> </w:t>
      </w:r>
      <w:r w:rsidRPr="009262A3">
        <w:rPr>
          <w:rFonts w:ascii="Times" w:hAnsi="Times" w:eastAsia="Times" w:cs="Times"/>
          <w:sz w:val="24"/>
          <w:szCs w:val="24"/>
        </w:rPr>
        <w:t xml:space="preserve">(Interlegis). Além disso, o ILB promove e fomenta a cooperação técnico-científica entre os demais poderes e instituições democráticas, buscando a eficácia e a eficiência das administrações. </w:t>
      </w:r>
    </w:p>
    <w:p w:rsidRPr="009262A3" w:rsidR="00CE36B9" w:rsidRDefault="004C75FD" w14:paraId="559B6B4E" w14:textId="75AB4E2F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" w:hAnsi="Times" w:eastAsia="Times" w:cs="Times"/>
          <w:sz w:val="24"/>
          <w:szCs w:val="24"/>
        </w:rPr>
        <w:t xml:space="preserve">Assim, a parceria institucional entre o SENADO e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 w:rsidR="00316595">
        <w:rPr>
          <w:rFonts w:ascii="Times" w:hAnsi="Times" w:eastAsia="Times" w:cs="Times"/>
          <w:sz w:val="24"/>
          <w:szCs w:val="24"/>
        </w:rPr>
        <w:t xml:space="preserve"> </w:t>
      </w:r>
      <w:r w:rsidRPr="009262A3">
        <w:rPr>
          <w:rFonts w:ascii="Times" w:hAnsi="Times" w:eastAsia="Times" w:cs="Times"/>
          <w:sz w:val="24"/>
          <w:szCs w:val="24"/>
        </w:rPr>
        <w:t xml:space="preserve">poderá ampliar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as ações de integração e modernização do Legislativo brasileiro, compatíveis com a missão do ILB/Interlegis.</w:t>
      </w:r>
    </w:p>
    <w:p w:rsidRPr="009262A3" w:rsidR="009262A3" w:rsidRDefault="009262A3" w14:paraId="46DEBA9D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P="004C75FD" w:rsidRDefault="00CE36B9" w14:paraId="61A51356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RDefault="004C75FD" w14:paraId="14E3BACA" w14:textId="77777777">
      <w:pPr>
        <w:keepNext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METAS A SEREM ATINGIDAS </w:t>
      </w:r>
    </w:p>
    <w:p w:rsidRPr="009262A3" w:rsidR="00CE36B9" w:rsidRDefault="004C75FD" w14:paraId="7F81841D" w14:textId="77777777">
      <w:pPr>
        <w:spacing w:before="200" w:after="200" w:line="276" w:lineRule="auto"/>
        <w:jc w:val="both"/>
        <w:rPr>
          <w:rFonts w:ascii="Times New Roman" w:hAnsi="Times New Roman" w:eastAsia="Times New Roman" w:cs="Times New Roman"/>
          <w:i/>
          <w:color w:val="CC4125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Por meio deste Plano de Trabalho, os partícipes pretendem atingir as seguintes Metas:</w:t>
      </w:r>
    </w:p>
    <w:p w:rsidRPr="009262A3" w:rsidR="00CE36B9" w:rsidRDefault="004C75FD" w14:paraId="26B6373C" w14:textId="7777777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aprovação e assinatura do Termo de Acordo de Cooperação Técnica entre os partícipes;</w:t>
      </w:r>
    </w:p>
    <w:p w:rsidRPr="009262A3" w:rsidR="00CE36B9" w:rsidRDefault="004C75FD" w14:paraId="3771C573" w14:textId="7777777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consolidação e validação dos modelos de integração e modernização desenvolvidos pelo ILB/Programa Interlegis na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Pr="009262A3" w:rsidR="00CE36B9" w:rsidRDefault="004C75FD" w14:paraId="22B09FA6" w14:textId="7777777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estimulação e promoção da participação cidadã nos processos legislativos;</w:t>
      </w:r>
    </w:p>
    <w:p w:rsidRPr="009262A3" w:rsidR="00CE36B9" w:rsidRDefault="004C75FD" w14:paraId="6CE97918" w14:textId="7777777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desenvolvimento e compartilhamento de programas e meios de tecnologia de informação e comunicação, do intercâmbio de conhecimentos e de informações de bases de dados entre os partícipes, com atualização periódica e preferencialmente por meio eletrônico;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 xml:space="preserve"> </w:t>
      </w:r>
    </w:p>
    <w:p w:rsidRPr="009262A3" w:rsidR="00CE36B9" w:rsidRDefault="004C75FD" w14:paraId="53D78D19" w14:textId="3BE3513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realização de eventos 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nas modalidades presencial, remota, híbrida ou EAD-Ensino a Distância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pelo SENADO e/ou pela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objetivando a difusão dos padrões e instrumentos do ILB/Interlegis, em conjunto com 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Comunidade Virtual do Poder Legislativo</w:t>
      </w:r>
      <w:r w:rsidRPr="009262A3" w:rsidR="00316595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 xml:space="preserve">(vide Cláusula Primeira da Minuta, </w:t>
      </w:r>
      <w:r w:rsidRPr="009262A3">
        <w:rPr>
          <w:rFonts w:ascii="Times New Roman" w:hAnsi="Times New Roman" w:eastAsia="Times New Roman" w:cs="Times New Roman"/>
          <w:i/>
          <w:color w:val="202124"/>
          <w:sz w:val="24"/>
          <w:szCs w:val="24"/>
          <w:highlight w:val="yellow"/>
        </w:rPr>
        <w:t>§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1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  <w:vertAlign w:val="superscript"/>
        </w:rPr>
        <w:t>o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highlight w:val="yellow"/>
        </w:rPr>
        <w:t>, I)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Pr="009262A3" w:rsidR="00CE36B9" w:rsidRDefault="004C75FD" w14:paraId="0F4CC9D5" w14:textId="7777777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acompanhamento informatizado quanto aos produtos e serviços ILB/Interlegis que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possua em funcionamento, ou para o qual já tenha solicitado desativação (registro histórico);</w:t>
      </w:r>
    </w:p>
    <w:p w:rsidRPr="009262A3" w:rsidR="00CE36B9" w:rsidRDefault="004C75FD" w14:paraId="0FE7AA60" w14:textId="7777777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busca da satisfação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quanto ao uso intensivo dos produtos e serviços ILB/Interlegis que tenha solicitado.</w:t>
      </w:r>
    </w:p>
    <w:p w:rsidRPr="009262A3" w:rsidR="00CE36B9" w:rsidRDefault="00CE36B9" w14:paraId="457FEEF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9262A3" w:rsidR="00CE36B9" w:rsidRDefault="00CE36B9" w14:paraId="57FFDF4F" w14:textId="7777777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9262A3" w:rsidR="00CE36B9" w:rsidRDefault="00CE36B9" w14:paraId="0E26C886" w14:textId="7777777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9262A3" w:rsidR="00CE36B9" w:rsidRDefault="004C75FD" w14:paraId="00E76299" w14:textId="77777777">
      <w:pPr>
        <w:keepNext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PRODUTOS OU SERVIÇOS A SEREM DISPONIBILIZADOS</w:t>
      </w:r>
    </w:p>
    <w:p w:rsidRPr="009262A3" w:rsidR="00CE36B9" w:rsidRDefault="004C75FD" w14:paraId="47BE379C" w14:textId="77777777">
      <w:pPr>
        <w:spacing w:before="200"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Mediante este Plano de Trabalho, poderão ser disponibilizados, conforme demanda oficial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os seguintes produtos e serviços,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inclusa a respectiva HOSPEDAGEM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no Datacenter do Senado Federal:</w:t>
      </w:r>
    </w:p>
    <w:p w:rsidRPr="009262A3" w:rsidR="00CE36B9" w:rsidRDefault="004C75FD" w14:paraId="67684612" w14:textId="77E9E03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Domínio .LEG.BR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: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 w:rsidRPr="009262A3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identifica e diferencia o </w:t>
      </w:r>
      <w:r w:rsidRPr="009262A3">
        <w:rPr>
          <w:rFonts w:ascii="Times New Roman" w:hAnsi="Times New Roman" w:eastAsia="Times New Roman" w:cs="Times New Roman"/>
          <w:b/>
          <w:color w:val="333333"/>
          <w:sz w:val="24"/>
          <w:szCs w:val="24"/>
          <w:highlight w:val="white"/>
        </w:rPr>
        <w:t xml:space="preserve">Legislativo </w:t>
      </w:r>
      <w:r w:rsidRPr="009262A3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na Internet, pois agrupa todos os órgãos desse Poder na </w:t>
      </w:r>
      <w:r w:rsidRPr="009262A3">
        <w:rPr>
          <w:rFonts w:ascii="Times New Roman" w:hAnsi="Times New Roman" w:eastAsia="Times New Roman" w:cs="Times New Roman"/>
          <w:i/>
          <w:color w:val="333333"/>
          <w:sz w:val="24"/>
          <w:szCs w:val="24"/>
          <w:highlight w:val="white"/>
        </w:rPr>
        <w:t>Rede Mundial de Computadores</w:t>
      </w:r>
      <w:r w:rsidRPr="009262A3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, sendo que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o SENADO, por intermédio do ILB/Interlegis, é o único provedor homologado e certificado junto ao </w:t>
      </w:r>
      <w:hyperlink r:id="rId8">
        <w:r w:rsidRPr="009262A3"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>Registro.br</w:t>
        </w:r>
      </w:hyperlink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para gerir os domínios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LEG.BR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262A3" w:rsidR="00CE36B9" w:rsidRDefault="00CE36B9" w14:paraId="26550326" w14:textId="7777777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pPr>
    </w:p>
    <w:p w:rsidRPr="009262A3" w:rsidR="00CE36B9" w:rsidRDefault="004C75FD" w14:paraId="26667DC8" w14:textId="777777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333333"/>
          <w:sz w:val="24"/>
          <w:szCs w:val="24"/>
          <w:shd w:val="clear" w:color="auto" w:fill="EFEFEF"/>
        </w:rPr>
        <w:t>PORTAL MODELO</w:t>
      </w:r>
      <w:r w:rsidRPr="009262A3"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EFEFEF"/>
        </w:rPr>
        <w:t>:</w:t>
      </w:r>
      <w:r w:rsidRPr="009262A3">
        <w:rPr>
          <w:rFonts w:ascii="Times New Roman" w:hAnsi="Times New Roman" w:eastAsia="Times New Roman" w:cs="Times New Roman"/>
          <w:i/>
          <w:color w:val="333333"/>
          <w:sz w:val="24"/>
          <w:szCs w:val="24"/>
          <w:highlight w:val="white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portal corporativo multimídia pronto para uso, voltado para a divulgação das atividades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white"/>
        </w:rPr>
        <w:t>, propiciando total visibilidade à sociedade quanto às informações do parlamento, notícias e vídeos, e à prestação de contas dos dados de transparência da Instituição.</w:t>
      </w:r>
    </w:p>
    <w:p w:rsidRPr="009262A3" w:rsidR="00CE36B9" w:rsidRDefault="00CE36B9" w14:paraId="44F4253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Pr="009262A3" w:rsidR="00CE36B9" w:rsidRDefault="004C75FD" w14:paraId="65458F37" w14:textId="777777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333333"/>
          <w:sz w:val="24"/>
          <w:szCs w:val="24"/>
          <w:shd w:val="clear" w:color="auto" w:fill="EFEFEF"/>
        </w:rPr>
        <w:t>SAPL - Sistema de Apoio ao Processo Legislativo:</w:t>
      </w:r>
      <w:r w:rsidRPr="009262A3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 simplifica a atividade legislativa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, facilitando o controle de tramitação de proposições, organização de sessões plenárias e controle de votação pelo painel eletrônico. Aumenta a transparência, pois permite que os cidadãos conheçam a produção legislativa dos parlamentares.</w:t>
      </w:r>
    </w:p>
    <w:p w:rsidRPr="009262A3" w:rsidR="00CE36B9" w:rsidRDefault="00CE36B9" w14:paraId="38942D1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</w:pPr>
    </w:p>
    <w:p w:rsidRPr="009262A3" w:rsidR="00CE36B9" w:rsidRDefault="004C75FD" w14:paraId="279190DC" w14:textId="777777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shd w:val="clear" w:color="auto" w:fill="EFEFEF"/>
        </w:rPr>
        <w:t>Novos produtos tecnológicos legislativos: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softwares que venham a ser desenvolvidos pela equipe de informática do Interlegis ou em colaboração com as comunidades de prática ou outras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que as sucedam.</w:t>
      </w:r>
    </w:p>
    <w:p w:rsidRPr="009262A3" w:rsidR="00CE36B9" w:rsidRDefault="00CE36B9" w14:paraId="166F1DC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Pr="009262A3" w:rsidR="00CE36B9" w:rsidRDefault="004C75FD" w14:paraId="3FD6AE5E" w14:textId="777777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SERVIÇO DE HOSPEDAGEM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no Datacenter do Senado Federal, dos produtos acima citados:</w:t>
      </w:r>
    </w:p>
    <w:p w:rsidRPr="009262A3" w:rsidR="00CE36B9" w:rsidRDefault="004C75FD" w14:paraId="29EC19C7" w14:textId="7777777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as instâncias dos produtos das Casas Legislativas conveniadas compartilham das mesmas soluções computacionais que o SENADO emprega em suas próprias atividades internas. Por isso, há extremo zelo quanto à eficiência e à economicidade dos recursos públicos despendidos para esse fim cooperativo.</w:t>
      </w:r>
    </w:p>
    <w:p w:rsidRPr="009262A3" w:rsidR="00CE36B9" w:rsidRDefault="004C75FD" w14:paraId="61A5A1A9" w14:textId="7777777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com esse Serviço, o intuito do SENADO é contribuir para que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se modernize, torne-se mais eficiente e reduza os gastos com informática.</w:t>
      </w:r>
    </w:p>
    <w:p w:rsidRPr="009262A3" w:rsidR="00CE36B9" w:rsidRDefault="004C75FD" w14:paraId="2A37BD58" w14:textId="064B30D3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além da Hospedagem em si, esse Serviço também engloba: o suporte técnico especializado; e a garantia de uso da versão mais atual de cada produto instalado.</w:t>
      </w:r>
    </w:p>
    <w:p w:rsidRPr="009262A3" w:rsidR="00CE36B9" w:rsidRDefault="00CE36B9" w14:paraId="3767907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1B1EFC1B" w14:textId="1AAFC4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AÇÕES EDUCACIONAIS: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são oficinas legislativas, cursos, treinamentos, extensões, pós-graduações, seminários, simpósios, congressos, encontros, palestras, ciclos de palestras, rodas de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conversa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etc</w:t>
      </w:r>
      <w:proofErr w:type="spellEnd"/>
      <w:proofErr w:type="gram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podendo ocorrer nas modalidades presencial, remota, híbrida ou EAD-Ensino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a Distância, sendo ofertadas pelo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Programa Interlegis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ou pela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Escola de Governo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(ILB). Acrescente-se que:</w:t>
      </w:r>
    </w:p>
    <w:p w:rsidRPr="009262A3" w:rsidR="00CE36B9" w:rsidRDefault="004C75FD" w14:paraId="0EBA527B" w14:textId="77777777">
      <w:pPr>
        <w:numPr>
          <w:ilvl w:val="0"/>
          <w:numId w:val="1"/>
        </w:numPr>
        <w:spacing w:after="0" w:line="240" w:lineRule="auto"/>
        <w:ind w:left="153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faz-se inequívoco o direito de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 xml:space="preserve">ou ASSEMBLEIA)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e sua respectiva ESCOLA DO LEGISLATIVO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usufruírem de todas essas Ações, além dos produtos e serviços listados anteriormente.</w:t>
      </w:r>
    </w:p>
    <w:p w:rsidRPr="009262A3" w:rsidR="00CE36B9" w:rsidRDefault="004C75FD" w14:paraId="1CFAF4C7" w14:textId="77777777">
      <w:pPr>
        <w:numPr>
          <w:ilvl w:val="0"/>
          <w:numId w:val="1"/>
        </w:numPr>
        <w:spacing w:after="0" w:line="240" w:lineRule="auto"/>
        <w:ind w:left="153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declara-se que 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respectiva ESCOLA DO LEGISLATIVO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 xml:space="preserve">ou ASSEMBLEIA)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 a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Escola de Governo (ILB)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podem implementar - em conjunto - quaisquer tipos de Ações Educacionais.</w:t>
      </w:r>
    </w:p>
    <w:p w:rsidRPr="009262A3" w:rsidR="00CE36B9" w:rsidRDefault="004C75FD" w14:paraId="628D43B1" w14:textId="77777777">
      <w:pPr>
        <w:numPr>
          <w:ilvl w:val="0"/>
          <w:numId w:val="1"/>
        </w:numPr>
        <w:spacing w:after="0" w:line="240" w:lineRule="auto"/>
        <w:ind w:left="153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declara-se que a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respectiva ESCOLA DO LEGISLATIVO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 xml:space="preserve">ou ASSEMBLEIA)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 o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Programa Interlegis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podem implementar - em conjunto - quaisquer tipos de Ações Educacionais e produtos tecnológicos legislativos.</w:t>
      </w:r>
    </w:p>
    <w:p w:rsidRPr="009262A3" w:rsidR="00CE36B9" w:rsidRDefault="00CE36B9" w14:paraId="7CA6E7B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2A145A9B" w14:textId="77777777">
      <w:pPr>
        <w:spacing w:after="0" w:line="312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5.1 REQUISITOS MÍNIMOS DE USO, MONITORAMENTO E CONTROLE DE INATIVIDADE E OUTRAS PROVIDÊNCIAS</w:t>
      </w:r>
    </w:p>
    <w:p w:rsidRPr="009262A3" w:rsidR="00CE36B9" w:rsidRDefault="00CE36B9" w14:paraId="69E4C15A" w14:textId="77777777">
      <w:pPr>
        <w:keepNext/>
        <w:spacing w:after="0" w:line="312" w:lineRule="auto"/>
        <w:ind w:left="3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RDefault="004C75FD" w14:paraId="07DA79C2" w14:textId="77777777">
      <w:pPr>
        <w:spacing w:after="0" w:line="312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Em estrita observância aos princípios da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eficiência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 da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economicidade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dos recursos públicos, o SENADO delibera:</w:t>
      </w:r>
    </w:p>
    <w:p w:rsidRPr="009262A3" w:rsidR="00CE36B9" w:rsidRDefault="00CE36B9" w14:paraId="637DB5B5" w14:textId="77777777">
      <w:pPr>
        <w:spacing w:after="0" w:line="312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EFEFEF"/>
        </w:rPr>
      </w:pPr>
    </w:p>
    <w:p w:rsidRPr="009262A3" w:rsidR="00CE36B9" w:rsidRDefault="004C75FD" w14:paraId="68B0BD5D" w14:textId="77777777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quanto aos </w:t>
      </w:r>
      <w:hyperlink r:id="rId9">
        <w:r w:rsidRPr="009262A3">
          <w:rPr>
            <w:rFonts w:ascii="Times New Roman" w:hAnsi="Times New Roman" w:eastAsia="Times New Roman" w:cs="Times New Roman"/>
            <w:b/>
            <w:sz w:val="24"/>
            <w:szCs w:val="24"/>
            <w:highlight w:val="yellow"/>
          </w:rPr>
          <w:t>Portal-Modelo</w:t>
        </w:r>
      </w:hyperlink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, </w:t>
      </w:r>
      <w:hyperlink r:id="rId10">
        <w:r w:rsidRPr="009262A3">
          <w:rPr>
            <w:rFonts w:ascii="Times New Roman" w:hAnsi="Times New Roman" w:eastAsia="Times New Roman" w:cs="Times New Roman"/>
            <w:b/>
            <w:sz w:val="24"/>
            <w:szCs w:val="24"/>
            <w:highlight w:val="yellow"/>
          </w:rPr>
          <w:t>SAPL</w:t>
        </w:r>
      </w:hyperlink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,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e</w:t>
      </w:r>
      <w:hyperlink r:id="rId11">
        <w:r w:rsidRPr="009262A3">
          <w:rPr>
            <w:rFonts w:ascii="Times New Roman" w:hAnsi="Times New Roman" w:eastAsia="Times New Roman" w:cs="Times New Roman"/>
            <w:b/>
            <w:sz w:val="24"/>
            <w:szCs w:val="24"/>
            <w:highlight w:val="yellow"/>
          </w:rPr>
          <w:t>-Mail Legislativo</w:t>
        </w:r>
      </w:hyperlink>
      <w:r w:rsidRPr="009262A3">
        <w:rPr>
          <w:rFonts w:ascii="Times New Roman" w:hAnsi="Times New Roman" w:eastAsia="Times New Roman" w:cs="Times New Roman"/>
          <w:i/>
          <w:color w:val="333333"/>
          <w:sz w:val="24"/>
          <w:szCs w:val="24"/>
          <w:highlight w:val="yellow"/>
        </w:rPr>
        <w:t xml:space="preserve"> e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Novos Produtos Tecnológicos Legislativos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:</w:t>
      </w:r>
    </w:p>
    <w:p w:rsidRPr="009262A3" w:rsidR="00CE36B9" w:rsidRDefault="004C75FD" w14:paraId="5F5D861B" w14:textId="77777777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sendo produtos que requerem um certo nível de conhecimentos de informática para manipular as tecnologias envolvidas,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obriga-se a cumprir os Requisitos Mínimos de Uso a seguir: </w:t>
      </w:r>
    </w:p>
    <w:p w:rsidRPr="009262A3" w:rsidR="00CE36B9" w:rsidRDefault="004C75FD" w14:paraId="21EE942D" w14:textId="77777777">
      <w:pPr>
        <w:numPr>
          <w:ilvl w:val="1"/>
          <w:numId w:val="9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inscrever periodicamente colaborador(a) para participar de Oficinas remotas ou presenciais de cada Produto, a serem ministradas pelo ILB/Interlegis, conforme </w:t>
      </w:r>
      <w:hyperlink r:id="rId12">
        <w:r w:rsidRPr="009262A3">
          <w:rPr>
            <w:rFonts w:ascii="Times New Roman" w:hAnsi="Times New Roman" w:eastAsia="Times New Roman" w:cs="Times New Roman"/>
            <w:sz w:val="24"/>
            <w:szCs w:val="24"/>
          </w:rPr>
          <w:t>agenda institucional de treinamentos</w:t>
        </w:r>
      </w:hyperlink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9262A3" w:rsidR="00CE36B9" w:rsidRDefault="004C75FD" w14:paraId="58B73812" w14:textId="77777777">
      <w:pPr>
        <w:numPr>
          <w:ilvl w:val="1"/>
          <w:numId w:val="9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confirmar se emprega (ou empregará) colaborador(a) que detenha conhecimentos mínimos para lidar com as tecnologias que essas ferramentas reúnem.</w:t>
      </w:r>
    </w:p>
    <w:p w:rsidRPr="009262A3" w:rsidR="00CE36B9" w:rsidRDefault="004C75FD" w14:paraId="07EEED73" w14:textId="77777777">
      <w:pPr>
        <w:numPr>
          <w:ilvl w:val="1"/>
          <w:numId w:val="9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manter os referidos produtos em efetivo uso.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Em deixando de utilizá-los, concorda com o Monitoramento e o Controle de Inatividade que passa a ser realizado pelo SENADO, conforme itens abaixo.</w:t>
      </w:r>
    </w:p>
    <w:p w:rsidRPr="009262A3" w:rsidR="00CE36B9" w:rsidRDefault="004C75FD" w14:paraId="7417FF42" w14:textId="77777777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à medida que novos módulos venham a ser adicionados a esses produtos, o SENADO poderá ampliar os requisitos básicos que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 xml:space="preserve">ou ASSEMBLEIA)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obriga-se a cumprir. Vale ressaltar, então, que a lista do item anterior não é exaustiva.</w:t>
      </w:r>
    </w:p>
    <w:p w:rsidRPr="009262A3" w:rsidR="00CE36B9" w:rsidRDefault="004C75FD" w14:paraId="57A886CE" w14:textId="656288A0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sendo um produto implementado por meio de parceria externa, o SENADO não realizará nenhum tipo de manutenção preventiva, corretiva, adaptativa e evolutiva,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cabendo-lhe tão somente o fomento ao uso, o apoio na distribuição ou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– se aplicável – a hospedagem na infraestrutura tecnológica interna. As necessidades de manutenções ou melhorias deverão ser negociadas pela própria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diretamente com a instituição implementadora.</w:t>
      </w:r>
    </w:p>
    <w:p w:rsidRPr="009262A3" w:rsidR="00CE36B9" w:rsidRDefault="004C75FD" w14:paraId="7748622D" w14:textId="2C6D6A12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sendo produtos de software, qualquer um desses aplicativos poderá vir a ser descontinuado pelo ILB/Interlegis ou pela Comunidade Virtual do Poder Legislativo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</w:rPr>
        <w:t xml:space="preserve">(vide Cláusula Primeira da Minuta, </w:t>
      </w:r>
      <w:r w:rsidRPr="009262A3">
        <w:rPr>
          <w:rFonts w:ascii="Times New Roman" w:hAnsi="Times New Roman" w:eastAsia="Times New Roman" w:cs="Times New Roman"/>
          <w:i/>
          <w:color w:val="202124"/>
          <w:sz w:val="24"/>
          <w:szCs w:val="24"/>
          <w:highlight w:val="white"/>
        </w:rPr>
        <w:t>§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</w:rPr>
        <w:t>1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o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</w:rPr>
        <w:t xml:space="preserve">, I)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em alguma ocasião futura. O SENADO obriga-se a avisar sobre a descontinuidade ou desativação com antecedência de, pelo menos, 30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(TRINTA) dias.</w:t>
      </w:r>
    </w:p>
    <w:p w:rsidRPr="009262A3" w:rsidR="00CE36B9" w:rsidRDefault="004C75FD" w14:paraId="2EEB5448" w14:textId="436C3914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conforme decisão técnica da Diretoria-Executiva do ILB/Interlegis,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 e-Mail Legislativo foi descontinuado em 22/maio/2023 e não mais será ofertado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No entanto, será mantida regular a hospedagem daqueles serviços atualmente em uso, podendo haver revisão futura dessa medida, a critério do Senado Federal.</w:t>
      </w:r>
    </w:p>
    <w:p w:rsidRPr="009262A3" w:rsidR="00CE36B9" w:rsidRDefault="004C75FD" w14:paraId="150D126B" w14:textId="4E73A405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o Monitoramento e o Controle de Inatividade são executados UMA vez por DIA pela infraestrutura tecnológica do SENADO, de modo específico para cada um desses produtos. Assim, no momento em que se detectar que o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aplicativo está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sem uso (alimentação de dados) por mais de 45</w:t>
      </w:r>
      <w:r w:rsidRPr="009262A3" w:rsidR="00316595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(QUARENTA E CINCO) dias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o SENADO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executar-lhe-á</w:t>
      </w:r>
      <w:proofErr w:type="spell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- individualmente - a desativação automática, imediata e irreversível no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50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o</w:t>
      </w:r>
      <w:r w:rsidRPr="009262A3" w:rsidR="00316595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(</w:t>
      </w:r>
      <w:r w:rsidRPr="009262A3">
        <w:rPr>
          <w:rFonts w:ascii="Times New Roman" w:hAnsi="Times New Roman" w:eastAsia="Times New Roman" w:cs="Times New Roman"/>
          <w:color w:val="404040"/>
          <w:sz w:val="24"/>
          <w:szCs w:val="24"/>
          <w:highlight w:val="white"/>
        </w:rPr>
        <w:t>QUINQUAGÉSIMO)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 dia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sem necessidade de prévio aviso à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262A3" w:rsidR="00CE36B9" w:rsidRDefault="004C75FD" w14:paraId="3188588E" w14:textId="69A9EEE7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em até 30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(TRINTA) dias após a desativação, cada backup dos dados existentes (se houver) será remetido ao e</w:t>
      </w:r>
      <w:r w:rsidRPr="009262A3" w:rsidR="009262A3">
        <w:rPr>
          <w:rFonts w:ascii="Times New Roman" w:hAnsi="Times New Roman" w:eastAsia="Times New Roman" w:cs="Times New Roman"/>
          <w:sz w:val="24"/>
          <w:szCs w:val="24"/>
        </w:rPr>
        <w:t>-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mail institucional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indicado na Cláusula 1 do Plano de Trabalho.</w:t>
      </w:r>
    </w:p>
    <w:p w:rsidRPr="009262A3" w:rsidR="00CE36B9" w:rsidRDefault="00CE36B9" w14:paraId="3C01012F" w14:textId="77777777">
      <w:pPr>
        <w:spacing w:after="0" w:line="312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EFEFEF"/>
        </w:rPr>
      </w:pPr>
    </w:p>
    <w:p w:rsidRPr="009262A3" w:rsidR="00CE36B9" w:rsidRDefault="004C75FD" w14:paraId="0D97449D" w14:textId="77777777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quanto ao </w:t>
      </w:r>
      <w:proofErr w:type="spellStart"/>
      <w:r w:rsidRPr="009262A3"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t>e</w:t>
      </w:r>
      <w:hyperlink r:id="rId13">
        <w:r w:rsidRPr="009262A3">
          <w:rPr>
            <w:rFonts w:ascii="Times New Roman" w:hAnsi="Times New Roman" w:eastAsia="Times New Roman" w:cs="Times New Roman"/>
            <w:b/>
            <w:sz w:val="24"/>
            <w:szCs w:val="24"/>
            <w:highlight w:val="yellow"/>
          </w:rPr>
          <w:t>-Democracia</w:t>
        </w:r>
        <w:proofErr w:type="spellEnd"/>
      </w:hyperlink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, em especial</w:t>
      </w:r>
      <w:r w:rsidRPr="009262A3">
        <w:rPr>
          <w:rFonts w:ascii="Times New Roman" w:hAnsi="Times New Roman" w:eastAsia="Times New Roman" w:cs="Times New Roman"/>
          <w:color w:val="333333"/>
          <w:sz w:val="24"/>
          <w:szCs w:val="24"/>
          <w:highlight w:val="yellow"/>
        </w:rPr>
        <w:t>:</w:t>
      </w:r>
    </w:p>
    <w:p w:rsidRPr="009262A3" w:rsidR="00CE36B9" w:rsidRDefault="004C75FD" w14:paraId="7F2FFB05" w14:textId="63199AE8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sendo uma Plataforma que requer bom nível de conhecimentos de informática para manipular audiências públicas interativas, participações diretas dos cidadãos, transmissões ao vivo,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compartilhamentos de vídeos na Internet, colaborações em projetos de leis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etc</w:t>
      </w:r>
      <w:proofErr w:type="spell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 xml:space="preserve">ou ASSEMBLEIA)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obriga-se a cumprir os Requisitos Mínimos de Uso a seguir: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9262A3" w:rsidR="00CE36B9" w:rsidRDefault="004C75FD" w14:paraId="6EBDF3A9" w14:textId="77777777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antes da instalação desse Produto, inscrever colaborador(a) para participar de uma Oficina demonstrativa remota, a ser ministrada pelo Interlegis, em data escolhida pela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9262A3" w:rsidR="00CE36B9" w:rsidRDefault="004C75FD" w14:paraId="08399C8C" w14:textId="77777777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inscrever periodicamente colaborador(a) para participar de Oficinas remotas ou presenciais deste Produto, a serem ministradas pelo Interlegis, conforme </w:t>
      </w:r>
      <w:hyperlink r:id="rId14">
        <w:r w:rsidRPr="009262A3">
          <w:rPr>
            <w:rFonts w:ascii="Times New Roman" w:hAnsi="Times New Roman" w:eastAsia="Times New Roman" w:cs="Times New Roman"/>
            <w:sz w:val="24"/>
            <w:szCs w:val="24"/>
          </w:rPr>
          <w:t>agenda institucional de treinamentos</w:t>
        </w:r>
      </w:hyperlink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9262A3" w:rsidR="00CE36B9" w:rsidRDefault="004C75FD" w14:paraId="25376DF8" w14:textId="77777777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confirmar se emprega (ou empregará) colaborador(a) que detenha conhecimentos mínimos para lidar com a pilha de tecnologias que a ferramenta reúne.</w:t>
      </w:r>
    </w:p>
    <w:p w:rsidRPr="009262A3" w:rsidR="00CE36B9" w:rsidRDefault="004C75FD" w14:paraId="5A828508" w14:textId="29F6B76B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confirmar se já realiza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ou se deseja passar a realizar audiências públicas ao vivo pela Internet.</w:t>
      </w:r>
    </w:p>
    <w:p w:rsidRPr="009262A3" w:rsidR="00CE36B9" w:rsidRDefault="004C75FD" w14:paraId="5C3657C0" w14:textId="77777777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confirmar se o Município deseja realizar, pelo menos, </w:t>
      </w:r>
      <w:r w:rsidRPr="009262A3">
        <w:rPr>
          <w:rFonts w:ascii="Times New Roman" w:hAnsi="Times New Roman" w:eastAsia="Times New Roman" w:cs="Times New Roman"/>
          <w:sz w:val="24"/>
          <w:szCs w:val="24"/>
          <w:u w:val="single"/>
        </w:rPr>
        <w:t>uma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audiência pública interativa por trimestre. </w:t>
      </w:r>
    </w:p>
    <w:p w:rsidRPr="009262A3" w:rsidR="00CE36B9" w:rsidRDefault="004C75FD" w14:paraId="2BD14468" w14:textId="77777777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manter este Produto em efetivo uso.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Em deixando de utilizá-lo, concorda com o Monitoramento e o Controle de Inatividade que passa a ser realizado pelo SENADO, conforme itens abaixo.</w:t>
      </w:r>
    </w:p>
    <w:p w:rsidRPr="009262A3" w:rsidR="00CE36B9" w:rsidRDefault="004C75FD" w14:paraId="163A1397" w14:textId="77777777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à medida que novos módulos venham a ser adicionados a esse Produto, o SENADO poderá ampliar os requisitos básicos que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 xml:space="preserve">ou ASSEMBLEIA)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obriga-se a cumprir. Vale ressaltar, então, que a lista do item anterior não é exaustiva.</w:t>
      </w:r>
    </w:p>
    <w:p w:rsidRPr="009262A3" w:rsidR="00CE36B9" w:rsidRDefault="004C75FD" w14:paraId="4D0E381C" w14:textId="77777777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sendo este um produto implementado por meio de parceria externa com a 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  <w:u w:val="single"/>
        </w:rPr>
        <w:t>Câmara dos Deputados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, o SENADO não realizará nenhum tipo de manutenção preventiva, corretiva, adaptativa e evolutiva,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cabendo-lhe tão somente o fomento ao uso e o apoio na distribuição. As necessidades de manutenções ou melhorias deverão ser negociadas pela própria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diretamente com a Câmara dos Deputados.</w:t>
      </w:r>
    </w:p>
    <w:p w:rsidRPr="009262A3" w:rsidR="00CE36B9" w:rsidRDefault="004C75FD" w14:paraId="358B631D" w14:textId="7BE4A5BA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por outro lado, sendo produto de software, esse aplicativo poderá vir a ser descontinuado pelo Interlegis ou pela Câmara dos Deputados em alguma ocasião futura. No entanto, o SENADO obriga-se a avisar da descontinuidade ou da desativação com antecedência de, pelo menos, 30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(TRINTA) dias.</w:t>
      </w:r>
    </w:p>
    <w:p w:rsidRPr="009262A3" w:rsidR="00CE36B9" w:rsidRDefault="004C75FD" w14:paraId="3F661A50" w14:textId="77777777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conforme decisão técnica da Diretoria-Executiva do ILB/Interlegis,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a hospedagem do </w:t>
      </w:r>
      <w:proofErr w:type="spellStart"/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e-Democracia</w:t>
      </w:r>
      <w:proofErr w:type="spellEnd"/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foi descontinuada em 22/maio/2023 e não mais será ofertada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9262A3">
        <w:rPr>
          <w:rFonts w:ascii="Times New Roman" w:hAnsi="Times New Roman" w:eastAsia="Times New Roman" w:cs="Times New Roman"/>
          <w:sz w:val="24"/>
          <w:szCs w:val="24"/>
          <w:highlight w:val="yellow"/>
        </w:rPr>
        <w:t>No entanto, será mantida regular a hospedagem daqueles serviços atualmente em uso, podendo haver revisão futura dessa medida, a critério do Senado Federal.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Vale lembrar que a plataforma permanece disponível para download e uso local pela própria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 xml:space="preserve">ou 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via biblioteca pública do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Github</w:t>
      </w:r>
      <w:proofErr w:type="spell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hyperlink r:id="rId15">
        <w:r w:rsidRPr="009262A3"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>https://github.com/eDemocracia/edemocracia</w:t>
        </w:r>
      </w:hyperlink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9262A3" w:rsidR="00CE36B9" w:rsidRDefault="004C75FD" w14:paraId="4B0C538A" w14:textId="3B17BACC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o Monitoramento e o Controle de Inatividade são executados UMA vez por DIA pela infraestrutura tecnológica do SENADO, de modo específico para esse Produto. Assim, no momento em que se detectar que o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aplicativo está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sem uso</w:t>
      </w:r>
      <w:r w:rsidRPr="009262A3" w:rsidR="00316595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(alimentação de dados) por mais de 90</w:t>
      </w:r>
      <w:r w:rsidRPr="009262A3" w:rsidR="00316595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(NOVENTA) dias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o SENADO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executar-lhe-á</w:t>
      </w:r>
      <w:proofErr w:type="spell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- individualmente - a desativação automática, imediata e irreversível no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95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>o</w:t>
      </w:r>
      <w:r w:rsidRPr="009262A3" w:rsidR="00316595">
        <w:rPr>
          <w:rFonts w:ascii="Times New Roman" w:hAnsi="Times New Roman" w:eastAsia="Times New Roman" w:cs="Times New Roman"/>
          <w:b/>
          <w:sz w:val="24"/>
          <w:szCs w:val="24"/>
          <w:vertAlign w:val="superscript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(</w:t>
      </w:r>
      <w:r w:rsidRPr="009262A3">
        <w:rPr>
          <w:rFonts w:ascii="Times New Roman" w:hAnsi="Times New Roman" w:eastAsia="Times New Roman" w:cs="Times New Roman"/>
          <w:color w:val="404040"/>
          <w:sz w:val="24"/>
          <w:szCs w:val="24"/>
          <w:highlight w:val="white"/>
        </w:rPr>
        <w:t>NONAGÉSIMO QUINTO)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 xml:space="preserve"> dia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sem necessidade de prévio aviso à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262A3" w:rsidR="00CE36B9" w:rsidRDefault="004C75FD" w14:paraId="32EDC53A" w14:textId="0DB6DBB7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em até 30</w:t>
      </w:r>
      <w:r w:rsidRPr="009262A3" w:rsidR="003165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(TRINTA) dias após a desativação, o backup dos dados existentes (se houver) será remetido ao e-mail institucional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indicado na Cláusula 1 do Plano de Trabalho.</w:t>
      </w:r>
    </w:p>
    <w:p w:rsidRPr="009262A3" w:rsidR="00CE36B9" w:rsidP="004C75FD" w:rsidRDefault="00CE36B9" w14:paraId="25189CE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3C483AB0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FASES E CRONOGRAMA</w:t>
      </w: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DE EXECUÇÃO</w:t>
      </w:r>
    </w:p>
    <w:p w:rsidRPr="009262A3" w:rsidR="00CE36B9" w:rsidRDefault="004C75FD" w14:paraId="3A00339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Este Plano de Trabalho compreende as fases de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Formalização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Planejamento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e </w:t>
      </w: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Execução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descritas a seguir.</w:t>
      </w:r>
    </w:p>
    <w:p w:rsidRPr="009262A3" w:rsidR="00CE36B9" w:rsidRDefault="00CE36B9" w14:paraId="34C76CB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af5"/>
        <w:tblW w:w="9510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721"/>
        <w:gridCol w:w="2039"/>
        <w:gridCol w:w="3045"/>
      </w:tblGrid>
      <w:tr w:rsidRPr="009262A3" w:rsidR="00CE36B9" w:rsidTr="004C75FD" w14:paraId="3AA0ACCA" w14:textId="77777777">
        <w:tc>
          <w:tcPr>
            <w:tcW w:w="70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1A35C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009262A3">
              <w:rPr>
                <w:rFonts w:ascii="Arial" w:hAnsi="Arial" w:eastAsia="Arial" w:cs="Arial"/>
                <w:b/>
                <w:sz w:val="24"/>
                <w:szCs w:val="24"/>
              </w:rPr>
              <w:t>#</w:t>
            </w:r>
          </w:p>
        </w:tc>
        <w:tc>
          <w:tcPr>
            <w:tcW w:w="3721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531DFC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Arial" w:cs="Times New Roman"/>
                <w:b/>
                <w:sz w:val="24"/>
                <w:szCs w:val="24"/>
              </w:rPr>
              <w:t>FASE</w:t>
            </w:r>
          </w:p>
        </w:tc>
        <w:tc>
          <w:tcPr>
            <w:tcW w:w="2039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07F80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Arial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30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683D5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Arial" w:cs="Times New Roman"/>
                <w:b/>
                <w:sz w:val="24"/>
                <w:szCs w:val="24"/>
              </w:rPr>
              <w:t>PERIODICIDADE</w:t>
            </w:r>
          </w:p>
        </w:tc>
      </w:tr>
      <w:tr w:rsidRPr="009262A3" w:rsidR="00CE36B9" w14:paraId="31485312" w14:textId="77777777">
        <w:trPr>
          <w:trHeight w:val="440"/>
        </w:trPr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1119F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5C2923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FORMALIZAÇÃO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: celebrar o ACT.</w:t>
            </w:r>
          </w:p>
        </w:tc>
      </w:tr>
      <w:tr w:rsidRPr="009262A3" w:rsidR="00CE36B9" w:rsidTr="004C75FD" w14:paraId="7475078A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EA797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E7A71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Formalização do convênio por meio de Ofício à Diretoria do ILB/Programa Interlegis.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A5C3328" w14:textId="77777777">
            <w:pPr>
              <w:spacing w:before="20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E238A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Sob demanda da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</w:tr>
      <w:tr w:rsidRPr="009262A3" w:rsidR="00CE36B9" w:rsidTr="004C75FD" w14:paraId="0FB9A37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8AF37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4DE4D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Anuência quanto aos termos da Minuta e do Plano de Trabalho do ACT.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5F603CC9" w14:textId="77777777">
            <w:pPr>
              <w:spacing w:before="20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A08D3F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No momento da formalização.</w:t>
            </w:r>
          </w:p>
        </w:tc>
      </w:tr>
      <w:tr w:rsidRPr="009262A3" w:rsidR="00CE36B9" w:rsidTr="004C75FD" w14:paraId="7B4CA0ED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5FC117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DB03CDC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Assinatura da Minuta e do Plano de Trabalho do ACT.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D1B7AD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SENADO e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2448F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Após trâmites contratuais e legais no Senado Federal.</w:t>
            </w:r>
          </w:p>
        </w:tc>
      </w:tr>
      <w:tr w:rsidRPr="009262A3" w:rsidR="00CE36B9" w14:paraId="2B322BE0" w14:textId="77777777"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5C6A9E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1718618" w14:textId="7777777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PLANEJAMENTO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: formalizar os pedidos de produtos, serviços e ações educacionais.</w:t>
            </w:r>
          </w:p>
        </w:tc>
      </w:tr>
      <w:tr w:rsidRPr="009262A3" w:rsidR="00CE36B9" w:rsidTr="004C75FD" w14:paraId="5C724300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EC9EC3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378E561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Formalização do pedido de produtos e serviços Interlegis e designação de responsável técnico, por meio de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Ofício à Diretoria do ILB/Interlegis,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indicando que haverá HOSPEDAGEM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no Datacenter do Senado Federal.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004B8CB" w14:textId="77777777">
            <w:pPr>
              <w:spacing w:before="20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032159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FF0000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Sob demanda da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desde que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possua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ACT ou convênio vigentes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 w:rsidRPr="009262A3">
              <w:rPr>
                <w:rFonts w:ascii="Times New Roman" w:hAnsi="Times New Roman" w:eastAsia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Pr="009262A3" w:rsidR="00CE36B9" w:rsidTr="004C75FD" w14:paraId="06A37DD0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681435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80179D5" w14:textId="5F1EB98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Formalização do pedido de participação em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ações educacionais </w:t>
            </w:r>
            <w:r w:rsidRPr="009262A3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(Anexo I, tópico 5, item h)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, por meio de Ofício à Diretoria do ILB/Interlegis.</w:t>
            </w:r>
          </w:p>
          <w:p w:rsidRPr="009262A3" w:rsidR="00CE36B9" w:rsidRDefault="00CE36B9" w14:paraId="7BABCBAC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8B189E3" w14:textId="77777777">
            <w:pPr>
              <w:spacing w:before="20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DD7E6B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1E037B7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Sob demanda da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para atendimento específico ou conforme o calendário de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ações educacionais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do ILB/Interlegis. </w:t>
            </w:r>
          </w:p>
        </w:tc>
      </w:tr>
      <w:tr w:rsidRPr="009262A3" w:rsidR="00CE36B9" w:rsidTr="004C75FD" w14:paraId="772EBC0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91E4D4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A87B041" w14:textId="38BFFB5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Autorização de participação em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ações educacionais </w:t>
            </w:r>
            <w:r w:rsidRPr="009262A3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(Anexo I, tópico 5, item h)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281731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B2861FE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-Em caso de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ações educacionais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presenciais,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 Diretoria do ILB/Interlegis autorizará, prioritariamente,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 xml:space="preserve">Casas com ACT ou convênio vigentes. </w:t>
            </w:r>
          </w:p>
          <w:p w:rsidRPr="009262A3" w:rsidR="00CE36B9" w:rsidRDefault="00CE36B9" w14:paraId="474408B1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61C00"/>
                <w:sz w:val="24"/>
                <w:szCs w:val="24"/>
              </w:rPr>
            </w:pPr>
          </w:p>
          <w:p w:rsidRPr="009262A3" w:rsidR="00CE36B9" w:rsidRDefault="004C75FD" w14:paraId="180E49B7" w14:textId="4531827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-Em caso de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ações educacionais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EAD ou</w:t>
            </w:r>
            <w:r w:rsidRPr="009262A3" w:rsidR="00316595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remotas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a Diretoria do ILB/Interlegis poderá autorizar a participação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mesmo antes da assinatura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do ACT, com a finalidade didática de 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avaliar o benefício/viabilidade de uso do produto, serviço ou conhecimento ali explanado.</w:t>
            </w:r>
          </w:p>
        </w:tc>
      </w:tr>
      <w:tr w:rsidRPr="009262A3" w:rsidR="00CE36B9" w14:paraId="04BB1A95" w14:textId="77777777"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56F074D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1BF58B6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EXECUÇÃO: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em ambiente de produção, disponibilizar os produtos e serviços solicitados.</w:t>
            </w:r>
          </w:p>
        </w:tc>
      </w:tr>
      <w:tr w:rsidRPr="009262A3" w:rsidR="00CE36B9" w:rsidTr="004C75FD" w14:paraId="07AA348D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18F77F2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9D5B768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Repasse da demanda à equipe de informática do ILB/Interlegis.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6EA127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1CD3E2A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Ao receber o Ofício de solicitação.</w:t>
            </w:r>
          </w:p>
        </w:tc>
      </w:tr>
      <w:tr w:rsidRPr="009262A3" w:rsidR="00CE36B9" w:rsidTr="004C75FD" w14:paraId="1DA0984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7AEB49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45263CF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Preparação do ambiente tecnológico e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alocação de recursos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no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Datacenter do Senado Federal.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17CBF86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706741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Após o repasse da demanda à equipe de informática.</w:t>
            </w:r>
          </w:p>
        </w:tc>
      </w:tr>
      <w:tr w:rsidRPr="009262A3" w:rsidR="00CE36B9" w:rsidTr="004C75FD" w14:paraId="5EFA5E63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4FEDAA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016D9A3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Disponibilização do </w:t>
            </w:r>
            <w:proofErr w:type="spellStart"/>
            <w:r w:rsidRPr="009262A3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template</w:t>
            </w:r>
            <w:proofErr w:type="spellEnd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do produto </w:t>
            </w:r>
            <w:r w:rsidRPr="009262A3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open </w:t>
            </w:r>
            <w:proofErr w:type="spellStart"/>
            <w:r w:rsidRPr="009262A3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source</w:t>
            </w:r>
            <w:proofErr w:type="spellEnd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à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7A8190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6D61BE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Logo após a preparação do ambiente tecnológico.</w:t>
            </w:r>
          </w:p>
        </w:tc>
      </w:tr>
      <w:tr w:rsidRPr="009262A3" w:rsidR="00CE36B9" w:rsidTr="004C75FD" w14:paraId="26BC4D85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603EF8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0080527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Atualização das próprias informações nos bancos de dados dos produtos implantados.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EBA621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</w:pP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F52CE2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Quando 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já estiver de posse das permissões de acesso.</w:t>
            </w:r>
          </w:p>
        </w:tc>
      </w:tr>
      <w:tr w:rsidRPr="009262A3" w:rsidR="00CE36B9" w:rsidTr="004C75FD" w14:paraId="67D01B9A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0F6B19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307081B" w14:textId="7777777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Realização de manutenções (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preventivas, corretivas, adaptativas e evolutivas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e melhorias nos produtos implantados,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por iniciativa própria ou em parceria com as instituições implementadoras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FCEB40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7DD173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Periodicamente, conforme necessário.</w:t>
            </w:r>
          </w:p>
        </w:tc>
      </w:tr>
      <w:tr w:rsidRPr="009262A3" w:rsidR="00CE36B9" w:rsidTr="004C75FD" w14:paraId="396C4253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5BFCA7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19C84507" w14:textId="7777777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Garantia dos meios necessários à disponibilização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ininterrupta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dos produtos implantados, ressalvadas as indisponibilidades necessárias para a realização de manutenções (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preventivas, corretivas, adaptativas e evolutivas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330CDDA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FA148A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Diariamente.</w:t>
            </w:r>
          </w:p>
        </w:tc>
      </w:tr>
      <w:tr w:rsidRPr="009262A3" w:rsidR="00CE36B9" w:rsidTr="004C75FD" w14:paraId="5B59E5B1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9392AF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1322423" w14:textId="7777777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Acompanhamento do cumprimento das Metas e da correta aplicação das soluções.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BA14DD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6335BE9" w14:textId="73869FB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Periodicamente, conforme necessário:</w:t>
            </w:r>
            <w:r w:rsidRPr="009262A3" w:rsidR="003165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por meio de consultas aos ambientes virtuais da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(bancos de dados); e por meio de demonstrativos obtidos dos mecanismos de informações gerenciais do ILB.</w:t>
            </w:r>
          </w:p>
        </w:tc>
      </w:tr>
      <w:tr w:rsidRPr="009262A3" w:rsidR="00CE36B9" w:rsidTr="004C75FD" w14:paraId="5A2D5111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2CD8E4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3.8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2D8A8AA" w14:textId="7777777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Prestação de contas quanto ao cumprimento das Metas e da correta</w:t>
            </w:r>
            <w:r w:rsidRPr="009262A3">
              <w:rPr>
                <w:rFonts w:ascii="Times New Roman" w:hAnsi="Times New Roman" w:eastAsia="Times New Roman" w:cs="Times New Roman"/>
                <w:color w:val="A61C00"/>
                <w:sz w:val="24"/>
                <w:szCs w:val="24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aplicação das soluções.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CCB5E4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</w:pP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0ED499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Anualmente.</w:t>
            </w:r>
          </w:p>
        </w:tc>
      </w:tr>
      <w:tr w:rsidRPr="009262A3" w:rsidR="00CE36B9" w:rsidTr="004C75FD" w14:paraId="0A381090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178BD4F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A75CEC3" w14:textId="358BF4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Colaboração, de acordo com as possibilidades, no desenvolvimento de soluções para o Legislativo Brasileiro, em ambiente próprio compartilhado sob</w:t>
            </w:r>
            <w:r w:rsidRPr="009262A3" w:rsidR="003165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gestão do ILB/Interlegis.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4489F02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</w:pP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7ACF9FF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Quando houver interesse e disponibilidade técnica por parte da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</w:tr>
      <w:tr w:rsidRPr="009262A3" w:rsidR="00CE36B9" w:rsidTr="004C75FD" w14:paraId="15CE595D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3E00B5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65204785" w14:textId="1865EA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Realização de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ações educacionais</w:t>
            </w:r>
            <w:r w:rsidRPr="009262A3" w:rsidR="00316595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(Anexo I, tópico 5, item h)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para treinamento quanto aos produtos disponibilizados.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2264B2A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SENADO e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RDefault="004C75FD" w14:paraId="0C2580E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Sob demanda da </w:t>
            </w:r>
            <w:proofErr w:type="gramStart"/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CÂMARA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>(</w:t>
            </w:r>
            <w:proofErr w:type="gramEnd"/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 xml:space="preserve">ou ASSEMBLEIA)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para atendimento específico ou conforme o calendário de </w:t>
            </w: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ações educacionais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do ILB/Interlegis. </w:t>
            </w:r>
          </w:p>
        </w:tc>
      </w:tr>
    </w:tbl>
    <w:p w:rsidRPr="009262A3" w:rsidR="00CE36B9" w:rsidRDefault="00CE36B9" w14:paraId="057F55BF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RDefault="00CE36B9" w14:paraId="01092807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262A3" w:rsidR="00CE36B9" w:rsidRDefault="004C75FD" w14:paraId="57514B64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PLANO DE APLICAÇÃO DE RECURSOS FINANCEIROS</w:t>
      </w:r>
    </w:p>
    <w:p w:rsidRPr="009262A3" w:rsidR="00CE36B9" w:rsidRDefault="004C75FD" w14:paraId="64C613AB" w14:textId="77777777">
      <w:pPr>
        <w:spacing w:before="20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O presente Termo não implica transferência de recursos financeiros, determinando-se que o ônus decorrente de ações específicas, desenvolvidas em razão do instrumento, é de responsabilidade dos respectivos partícipes.</w:t>
      </w:r>
    </w:p>
    <w:p w:rsidRPr="009262A3" w:rsidR="00CE36B9" w:rsidRDefault="00CE36B9" w14:paraId="1DED725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CE36B9" w14:paraId="3948710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2B2542A8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RESPONSABILIDADES DA </w:t>
      </w:r>
      <w:proofErr w:type="gramStart"/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>ou ASSEMBLEIA)</w:t>
      </w:r>
    </w:p>
    <w:p w:rsidRPr="009262A3" w:rsidR="00CE36B9" w:rsidRDefault="004C75FD" w14:paraId="4F7AFF72" w14:textId="77777777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Além das atribuições previstas na Cláusula Terceira do Acordo de Cooperação Técnica, 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CC4125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que sediar as Ações previstas neste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>ermo será responsável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pelo(a)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:rsidRPr="009262A3" w:rsidR="00CE36B9" w:rsidRDefault="004C75FD" w14:paraId="3CA69F24" w14:textId="77777777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cumprimento pleno do Acordo de Cooperação Técnica e deste Plano de Trabalho;</w:t>
      </w:r>
    </w:p>
    <w:p w:rsidRPr="009262A3" w:rsidR="00CE36B9" w:rsidRDefault="004C75FD" w14:paraId="5F34030A" w14:textId="77777777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garantia do uso restrito da marca do partícipe, do nome do partícipe ou de elementos iconográficos da identidade visual institucional ou oficial do partícipe, exclusivamente na divulgação, no material didático e na certificação de iniciativas educacionais desenvolvidas em parceria ou que obtiveram, por parte dos titulares dos órgãos promotores, expressa manifestação formal de apoio </w:t>
      </w:r>
      <w:r w:rsidRPr="009262A3">
        <w:rPr>
          <w:rFonts w:ascii="Times New Roman" w:hAnsi="Times New Roman" w:eastAsia="Times New Roman" w:cs="Times New Roman"/>
          <w:i/>
          <w:sz w:val="24"/>
          <w:szCs w:val="24"/>
        </w:rPr>
        <w:t>ad hoc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Pr="009262A3" w:rsidR="00CE36B9" w:rsidRDefault="004C75FD" w14:paraId="6965841A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spaço compatível para a realização das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ções presenciais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na sede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quando requerido;</w:t>
      </w:r>
    </w:p>
    <w:p w:rsidRPr="009262A3" w:rsidR="00CE36B9" w:rsidRDefault="004C75FD" w14:paraId="7689C1BE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ogística de recepção e traslados dos técnicos e autoridades, quando se tratar de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ações presenciais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>;</w:t>
      </w:r>
    </w:p>
    <w:p w:rsidRPr="009262A3" w:rsidR="00CE36B9" w:rsidRDefault="004C75FD" w14:paraId="1DDA903C" w14:textId="7777777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colaboração, de acordo com as possibilidades, no desenvolvimento de soluções para o Legislativo brasileiro, em ambiente próprio compartilhado sob gestão do ILB/Interlegis;</w:t>
      </w:r>
    </w:p>
    <w:p w:rsidRPr="009262A3" w:rsidR="00CE36B9" w:rsidRDefault="004C75FD" w14:paraId="64DC0B29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indicação dos t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écnicos para o aprendizado no uso das tecnologias fornecidas pelo ILB/Interlegis, que efetivamente serão os operadores dentro da </w:t>
      </w:r>
      <w:proofErr w:type="gramStart"/>
      <w:r w:rsidRPr="009262A3">
        <w:rPr>
          <w:rFonts w:ascii="Times New Roman" w:hAnsi="Times New Roman" w:eastAsia="Times New Roman" w:cs="Times New Roman"/>
          <w:sz w:val="24"/>
          <w:szCs w:val="24"/>
        </w:rPr>
        <w:t>CÂMARA</w:t>
      </w:r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(</w:t>
      </w:r>
      <w:proofErr w:type="gramEnd"/>
      <w:r w:rsidRPr="009262A3">
        <w:rPr>
          <w:rFonts w:ascii="Times New Roman" w:hAnsi="Times New Roman" w:eastAsia="Times New Roman" w:cs="Times New Roman"/>
          <w:color w:val="DD7E6B"/>
          <w:sz w:val="24"/>
          <w:szCs w:val="24"/>
        </w:rPr>
        <w:t>ou ASSEMBLEIA)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>;</w:t>
      </w:r>
    </w:p>
    <w:p w:rsidRPr="009262A3" w:rsidR="00CE36B9" w:rsidRDefault="004C75FD" w14:paraId="68A51B07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atualização e disponibilização para livre consulta 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>das pr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óprias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informações nos bancos de dados dos produtos a serem implantados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, exceto as administrativas que requeiram sigilo por força de lei.</w:t>
      </w:r>
    </w:p>
    <w:p w:rsidRPr="009262A3" w:rsidR="004C75FD" w:rsidRDefault="004C75FD" w14:paraId="74B6EBE7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i/>
          <w:color w:val="4A86E8"/>
          <w:sz w:val="24"/>
          <w:szCs w:val="24"/>
        </w:rPr>
      </w:pPr>
    </w:p>
    <w:p w:rsidRPr="009262A3" w:rsidR="00CE36B9" w:rsidRDefault="004C75FD" w14:paraId="43238F8E" w14:textId="77777777">
      <w:pPr>
        <w:keepNext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sz w:val="24"/>
          <w:szCs w:val="24"/>
        </w:rPr>
        <w:t>VALIDADE DO PLANO DE TRABALHO</w:t>
      </w:r>
    </w:p>
    <w:p w:rsidRPr="009262A3" w:rsidR="00CE36B9" w:rsidRDefault="004C75FD" w14:paraId="46470A7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284"/>
        </w:tabs>
        <w:spacing w:before="20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>Este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lano de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rabalho terá validade durante toda a vigência do Acordo de Cooperação Técnica, de comum acordo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entre os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partícipes.</w:t>
      </w:r>
    </w:p>
    <w:p w:rsidRPr="009262A3" w:rsidR="00CE36B9" w:rsidRDefault="00CE36B9" w14:paraId="11760C0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CE36B9" w14:paraId="78B71EC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9262A3" w:rsidR="00CE36B9" w:rsidRDefault="004C75FD" w14:paraId="2423F29D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APROVAÇÃO PELOS PARTÍCIPES</w:t>
      </w:r>
    </w:p>
    <w:p w:rsidRPr="009262A3" w:rsidR="00CE36B9" w:rsidRDefault="004C75FD" w14:paraId="121F2783" w14:textId="77777777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APROVADO, </w:t>
      </w:r>
      <w:r w:rsidRPr="009262A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após análise técnica </w:t>
      </w:r>
      <w:r w:rsidRPr="009262A3">
        <w:rPr>
          <w:rFonts w:ascii="Times New Roman" w:hAnsi="Times New Roman" w:eastAsia="Times New Roman" w:cs="Times New Roman"/>
          <w:sz w:val="24"/>
          <w:szCs w:val="24"/>
        </w:rPr>
        <w:t>e jurídica.</w:t>
      </w:r>
    </w:p>
    <w:p w:rsidRPr="009262A3" w:rsidR="00CE36B9" w:rsidRDefault="00CE36B9" w14:paraId="4534D245" w14:textId="77777777">
      <w:pPr>
        <w:rPr>
          <w:sz w:val="24"/>
          <w:szCs w:val="24"/>
        </w:rPr>
      </w:pPr>
    </w:p>
    <w:p w:rsidRPr="009262A3" w:rsidR="00CE36B9" w:rsidRDefault="004C75FD" w14:paraId="16737969" w14:textId="77777777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Brasília-DF, _____ de _______________ </w:t>
      </w:r>
      <w:proofErr w:type="spellStart"/>
      <w:r w:rsidRPr="009262A3">
        <w:rPr>
          <w:rFonts w:ascii="Times New Roman" w:hAnsi="Times New Roman" w:eastAsia="Times New Roman" w:cs="Times New Roman"/>
          <w:sz w:val="24"/>
          <w:szCs w:val="24"/>
        </w:rPr>
        <w:t>de</w:t>
      </w:r>
      <w:proofErr w:type="spellEnd"/>
      <w:r w:rsidRPr="009262A3">
        <w:rPr>
          <w:rFonts w:ascii="Times New Roman" w:hAnsi="Times New Roman" w:eastAsia="Times New Roman" w:cs="Times New Roman"/>
          <w:sz w:val="24"/>
          <w:szCs w:val="24"/>
        </w:rPr>
        <w:t xml:space="preserve"> _______.</w:t>
      </w:r>
    </w:p>
    <w:p w:rsidRPr="009262A3" w:rsidR="00CE36B9" w:rsidRDefault="00CE36B9" w14:paraId="69B59E13" w14:textId="77777777">
      <w:pPr>
        <w:jc w:val="right"/>
        <w:rPr>
          <w:rFonts w:ascii="Times" w:hAnsi="Times" w:eastAsia="Times" w:cs="Times"/>
          <w:sz w:val="24"/>
          <w:szCs w:val="24"/>
        </w:rPr>
      </w:pPr>
    </w:p>
    <w:tbl>
      <w:tblPr>
        <w:tblStyle w:val="af6"/>
        <w:tblW w:w="9667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4833"/>
        <w:gridCol w:w="4834"/>
      </w:tblGrid>
      <w:tr w:rsidRPr="009262A3" w:rsidR="00CE36B9" w:rsidTr="009262A3" w14:paraId="2E1BD3B4" w14:textId="77777777">
        <w:trPr>
          <w:jc w:val="right"/>
        </w:trPr>
        <w:tc>
          <w:tcPr>
            <w:tcW w:w="4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P="004C75FD" w:rsidRDefault="00CE36B9" w14:paraId="777E2AB9" w14:textId="77777777">
            <w:pPr>
              <w:spacing w:after="10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9262A3" w:rsidR="00CE36B9" w:rsidP="004C75FD" w:rsidRDefault="00CE36B9" w14:paraId="3E39E3A8" w14:textId="77777777">
            <w:pPr>
              <w:spacing w:after="10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9262A3" w:rsidR="00CE36B9" w:rsidP="004C75FD" w:rsidRDefault="004C75FD" w14:paraId="4DDF85F6" w14:textId="77777777">
            <w:pPr>
              <w:spacing w:after="10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Pr="009262A3" w:rsidR="00CE36B9" w:rsidP="009262A3" w:rsidRDefault="004C75FD" w14:paraId="132317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ILANA TROMBKA</w:t>
            </w:r>
          </w:p>
          <w:p w:rsidRPr="009262A3" w:rsidR="00CE36B9" w:rsidP="009262A3" w:rsidRDefault="004C75FD" w14:paraId="4451B0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>Diretora-Geral do Senado Federal</w:t>
            </w:r>
          </w:p>
          <w:p w:rsidRPr="009262A3" w:rsidR="00CE36B9" w:rsidP="004C75FD" w:rsidRDefault="00CE36B9" w14:paraId="0CDFBE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hAnsi="Times" w:eastAsia="Times" w:cs="Times"/>
                <w:sz w:val="24"/>
                <w:szCs w:val="24"/>
              </w:rPr>
            </w:pPr>
          </w:p>
        </w:tc>
        <w:tc>
          <w:tcPr>
            <w:tcW w:w="4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262A3" w:rsidR="00CE36B9" w:rsidP="004C75FD" w:rsidRDefault="00CE36B9" w14:paraId="7EA9A69B" w14:textId="77777777">
            <w:pPr>
              <w:spacing w:after="10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9262A3" w:rsidR="00CE36B9" w:rsidP="004C75FD" w:rsidRDefault="00CE36B9" w14:paraId="4D697A59" w14:textId="77777777">
            <w:pPr>
              <w:spacing w:after="10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:rsidRPr="009262A3" w:rsidR="00CE36B9" w:rsidP="004C75FD" w:rsidRDefault="004C75FD" w14:paraId="628793DA" w14:textId="77777777">
            <w:pPr>
              <w:spacing w:after="10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Pr="009262A3" w:rsidR="00CE36B9" w:rsidP="009262A3" w:rsidRDefault="004C75FD" w14:paraId="064005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CC4125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b/>
                <w:color w:val="CC4125"/>
                <w:sz w:val="24"/>
                <w:szCs w:val="24"/>
                <w:highlight w:val="white"/>
              </w:rPr>
              <w:t>[NOME DO(A) PRESIDENTE(A) - em letras maiúsculas]</w:t>
            </w:r>
          </w:p>
          <w:p w:rsidRPr="009262A3" w:rsidR="00CE36B9" w:rsidP="009262A3" w:rsidRDefault="004C75FD" w14:paraId="6111DB9E" w14:textId="23A88CC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Presidente(a) da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Câmara Municipal </w:t>
            </w:r>
            <w:r w:rsidRPr="009262A3">
              <w:rPr>
                <w:rFonts w:ascii="Times New Roman" w:hAnsi="Times New Roman" w:eastAsia="Times New Roman" w:cs="Times New Roman"/>
                <w:color w:val="CC4125"/>
                <w:sz w:val="24"/>
                <w:szCs w:val="24"/>
              </w:rPr>
              <w:t xml:space="preserve">(ou Assembleia Legislativa do Estado) </w:t>
            </w:r>
            <w:r w:rsidRPr="009262A3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de</w:t>
            </w:r>
            <w:r w:rsidRPr="009262A3" w:rsidR="00316595"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262A3">
              <w:rPr>
                <w:rFonts w:ascii="Times New Roman" w:hAnsi="Times New Roman" w:eastAsia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  <w:t>…</w:t>
            </w:r>
          </w:p>
          <w:p w:rsidRPr="009262A3" w:rsidR="00CE36B9" w:rsidP="004C75FD" w:rsidRDefault="00CE36B9" w14:paraId="05231651" w14:textId="77777777">
            <w:pPr>
              <w:spacing w:after="0" w:line="276" w:lineRule="auto"/>
              <w:ind w:left="180"/>
              <w:rPr>
                <w:rFonts w:ascii="Times New Roman" w:hAnsi="Times New Roman" w:eastAsia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</w:p>
        </w:tc>
      </w:tr>
    </w:tbl>
    <w:p w:rsidRPr="009262A3" w:rsidR="00CE36B9" w:rsidRDefault="00CE36B9" w14:paraId="7C9575A8" w14:textId="77777777">
      <w:pPr>
        <w:jc w:val="right"/>
        <w:rPr>
          <w:rFonts w:ascii="Times" w:hAnsi="Times" w:eastAsia="Times" w:cs="Times"/>
          <w:sz w:val="24"/>
          <w:szCs w:val="24"/>
        </w:rPr>
      </w:pPr>
      <w:bookmarkStart w:name="_heading=h.30j0zll" w:colFirst="0" w:colLast="0" w:id="2"/>
      <w:bookmarkEnd w:id="2"/>
    </w:p>
    <w:sectPr w:rsidRPr="009262A3" w:rsidR="00CE36B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orient="portrait"/>
      <w:pgMar w:top="2977" w:right="1106" w:bottom="1701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4A07" w:rsidRDefault="00E04A07" w14:paraId="74391207" w14:textId="77777777">
      <w:pPr>
        <w:spacing w:after="0" w:line="240" w:lineRule="auto"/>
      </w:pPr>
      <w:r>
        <w:separator/>
      </w:r>
    </w:p>
  </w:endnote>
  <w:endnote w:type="continuationSeparator" w:id="0">
    <w:p w:rsidR="00E04A07" w:rsidRDefault="00E04A07" w14:paraId="545903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36B9" w:rsidRDefault="004C75FD" w14:paraId="0C781A4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262A3">
      <w:rPr>
        <w:color w:val="000000"/>
      </w:rPr>
      <w:fldChar w:fldCharType="separate"/>
    </w:r>
    <w:r>
      <w:rPr>
        <w:color w:val="000000"/>
      </w:rPr>
      <w:fldChar w:fldCharType="end"/>
    </w:r>
  </w:p>
  <w:p w:rsidR="00CE36B9" w:rsidRDefault="00CE36B9" w14:paraId="769457A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CE36B9" w:rsidRDefault="004C75FD" w14:paraId="43BE72F4" w14:textId="77777777">
    <w:pPr>
      <w:tabs>
        <w:tab w:val="center" w:pos="4252"/>
        <w:tab w:val="right" w:pos="8504"/>
      </w:tabs>
      <w:spacing w:after="0" w:line="276" w:lineRule="auto"/>
      <w:rPr>
        <w:rFonts w:ascii="Times New Roman" w:hAnsi="Times New Roman" w:eastAsia="Times New Roman" w:cs="Times New Roman"/>
        <w:sz w:val="18"/>
        <w:szCs w:val="18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5A9A63" wp14:editId="20E191C5">
          <wp:simplePos x="0" y="0"/>
          <wp:positionH relativeFrom="column">
            <wp:posOffset>-769770</wp:posOffset>
          </wp:positionH>
          <wp:positionV relativeFrom="paragraph">
            <wp:posOffset>88274</wp:posOffset>
          </wp:positionV>
          <wp:extent cx="7675245" cy="181610"/>
          <wp:effectExtent l="0" t="0" r="0" b="0"/>
          <wp:wrapNone/>
          <wp:docPr id="326" name="image2.jpg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ra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E36B9" w:rsidRDefault="00CE36B9" w14:paraId="7C4CDE4B" w14:textId="77777777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hAnsi="Times New Roman" w:eastAsia="Times New Roman" w:cs="Times New Roman"/>
        <w:sz w:val="18"/>
        <w:szCs w:val="18"/>
        <w:highlight w:val="white"/>
      </w:rPr>
    </w:pPr>
  </w:p>
  <w:p w:rsidR="00CE36B9" w:rsidRDefault="004C75FD" w14:paraId="2BF8D36A" w14:textId="7777777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eastAsia="Times New Roman" w:cs="Times New Roman"/>
        <w:sz w:val="18"/>
        <w:szCs w:val="18"/>
        <w:highlight w:val="white"/>
      </w:rPr>
    </w:pPr>
    <w:r>
      <w:rPr>
        <w:rFonts w:ascii="Times New Roman" w:hAnsi="Times New Roman" w:eastAsia="Times New Roman" w:cs="Times New Roman"/>
        <w:sz w:val="18"/>
        <w:szCs w:val="18"/>
        <w:highlight w:val="white"/>
      </w:rPr>
      <w:t>Instituto Legislativo Brasileiro - ILB - Av. N2 - Bloco 12 - CEP 70165-900 – Brasília DF</w:t>
    </w:r>
  </w:p>
  <w:p w:rsidR="00CE36B9" w:rsidRDefault="004C75FD" w14:paraId="03D36034" w14:textId="21E171B6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hAnsi="Times New Roman" w:eastAsia="Times New Roman" w:cs="Times New Roman"/>
        <w:sz w:val="16"/>
        <w:szCs w:val="16"/>
        <w:highlight w:val="white"/>
      </w:rPr>
    </w:pPr>
    <w:r>
      <w:rPr>
        <w:rFonts w:ascii="Times New Roman" w:hAnsi="Times New Roman" w:eastAsia="Times New Roman" w:cs="Times New Roman"/>
        <w:sz w:val="18"/>
        <w:szCs w:val="18"/>
      </w:rPr>
      <w:t>Telefone: +55 (61) 3303-2599</w:t>
    </w:r>
    <w:r w:rsidR="00316595">
      <w:rPr>
        <w:rFonts w:ascii="Times New Roman" w:hAnsi="Times New Roman" w:eastAsia="Times New Roman" w:cs="Times New Roman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</w:rPr>
      <w:t>–</w:t>
    </w:r>
    <w:r w:rsidR="00316595">
      <w:rPr>
        <w:rFonts w:ascii="Times New Roman" w:hAnsi="Times New Roman" w:eastAsia="Times New Roman" w:cs="Times New Roman"/>
        <w:sz w:val="18"/>
        <w:szCs w:val="18"/>
      </w:rPr>
      <w:t xml:space="preserve"> </w:t>
    </w:r>
    <w:hyperlink r:id="rId2">
      <w:r>
        <w:rPr>
          <w:rFonts w:ascii="Times New Roman" w:hAnsi="Times New Roman" w:eastAsia="Times New Roman" w:cs="Times New Roman"/>
          <w:color w:val="0000FF"/>
          <w:sz w:val="18"/>
          <w:szCs w:val="18"/>
          <w:u w:val="single"/>
        </w:rPr>
        <w:t>interlegis@senado.leg.br</w:t>
      </w:r>
    </w:hyperlink>
    <w:r w:rsidR="00316595">
      <w:rPr>
        <w:rFonts w:ascii="Times New Roman" w:hAnsi="Times New Roman" w:eastAsia="Times New Roman" w:cs="Times New Roman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highlight w:val="white"/>
      </w:rPr>
      <w:t>–</w:t>
    </w:r>
    <w:r w:rsidR="00316595">
      <w:rPr>
        <w:rFonts w:ascii="Times New Roman" w:hAnsi="Times New Roman" w:eastAsia="Times New Roman" w:cs="Times New Roman"/>
        <w:sz w:val="18"/>
        <w:szCs w:val="18"/>
        <w:highlight w:val="white"/>
      </w:rPr>
      <w:t xml:space="preserve"> </w:t>
    </w:r>
    <w:hyperlink r:id="rId3">
      <w:r>
        <w:rPr>
          <w:rFonts w:ascii="Times New Roman" w:hAnsi="Times New Roman" w:eastAsia="Times New Roman" w:cs="Times New Roman"/>
          <w:color w:val="0000FF"/>
          <w:sz w:val="18"/>
          <w:szCs w:val="18"/>
          <w:highlight w:val="white"/>
          <w:u w:val="single"/>
        </w:rPr>
        <w:t>www.interlegis.leg.br</w:t>
      </w:r>
    </w:hyperlink>
  </w:p>
  <w:p w:rsidR="00CE36B9" w:rsidRDefault="004C75FD" w14:paraId="5F1E646F" w14:textId="77777777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hAnsi="Times New Roman" w:eastAsia="Times New Roman" w:cs="Times New Roman"/>
        <w:b/>
        <w:i/>
        <w:sz w:val="16"/>
        <w:szCs w:val="16"/>
      </w:rPr>
    </w:pPr>
    <w:r>
      <w:rPr>
        <w:rFonts w:ascii="Times New Roman" w:hAnsi="Times New Roman" w:eastAsia="Times New Roman" w:cs="Times New Roman"/>
        <w:b/>
        <w:sz w:val="16"/>
        <w:szCs w:val="16"/>
      </w:rPr>
      <w:t>MINUTA-PADRÃO aprovada pela Diretoria-Geral do Senado Federal em 01/09/2021</w:t>
    </w:r>
    <w:r>
      <w:rPr>
        <w:rFonts w:ascii="Times New Roman" w:hAnsi="Times New Roman" w:eastAsia="Times New Roman" w:cs="Times New Roman"/>
        <w:sz w:val="16"/>
        <w:szCs w:val="16"/>
      </w:rPr>
      <w:t xml:space="preserve">, </w:t>
    </w:r>
    <w:r>
      <w:rPr>
        <w:rFonts w:ascii="Times New Roman" w:hAnsi="Times New Roman" w:eastAsia="Times New Roman" w:cs="Times New Roman"/>
        <w:i/>
        <w:sz w:val="16"/>
        <w:szCs w:val="16"/>
      </w:rPr>
      <w:t>conforme processo n</w:t>
    </w:r>
    <w:r>
      <w:rPr>
        <w:rFonts w:ascii="Times New Roman" w:hAnsi="Times New Roman" w:eastAsia="Times New Roman" w:cs="Times New Roman"/>
        <w:i/>
        <w:sz w:val="16"/>
        <w:szCs w:val="16"/>
        <w:vertAlign w:val="superscript"/>
      </w:rPr>
      <w:t>o</w:t>
    </w:r>
    <w:r>
      <w:rPr>
        <w:rFonts w:ascii="Times New Roman" w:hAnsi="Times New Roman" w:eastAsia="Times New Roman" w:cs="Times New Roman"/>
        <w:i/>
        <w:sz w:val="16"/>
        <w:szCs w:val="16"/>
      </w:rPr>
      <w:t xml:space="preserve">. </w:t>
    </w:r>
    <w:r>
      <w:rPr>
        <w:rFonts w:ascii="Times New Roman" w:hAnsi="Times New Roman" w:eastAsia="Times New Roman" w:cs="Times New Roman"/>
        <w:b/>
        <w:i/>
        <w:sz w:val="16"/>
        <w:szCs w:val="16"/>
      </w:rPr>
      <w:t>00200.006818/2021-12.</w:t>
    </w:r>
  </w:p>
  <w:p w:rsidR="00CE36B9" w:rsidRDefault="004C75FD" w14:paraId="2BFFE359" w14:textId="77777777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hAnsi="Times New Roman" w:eastAsia="Times New Roman" w:cs="Times New Roman"/>
        <w:b/>
        <w:i/>
        <w:sz w:val="16"/>
        <w:szCs w:val="16"/>
      </w:rPr>
    </w:pPr>
    <w:r>
      <w:rPr>
        <w:rFonts w:ascii="Times New Roman" w:hAnsi="Times New Roman" w:eastAsia="Times New Roman" w:cs="Times New Roman"/>
        <w:b/>
        <w:i/>
        <w:sz w:val="16"/>
        <w:szCs w:val="16"/>
      </w:rPr>
      <w:t>Adequações aprovadas pela DGER em 24/01/2023, segundo a Lei n</w:t>
    </w:r>
    <w:r>
      <w:rPr>
        <w:rFonts w:ascii="Times New Roman" w:hAnsi="Times New Roman" w:eastAsia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hAnsi="Times New Roman" w:eastAsia="Times New Roman" w:cs="Times New Roman"/>
        <w:b/>
        <w:i/>
        <w:sz w:val="16"/>
        <w:szCs w:val="16"/>
      </w:rPr>
      <w:t>. 14.133/2021.</w:t>
    </w:r>
  </w:p>
  <w:p w:rsidR="00CE36B9" w:rsidRDefault="004C75FD" w14:paraId="12C18BD3" w14:textId="77777777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hAnsi="Times New Roman" w:eastAsia="Times New Roman" w:cs="Times New Roman"/>
        <w:b/>
        <w:i/>
        <w:sz w:val="16"/>
        <w:szCs w:val="16"/>
      </w:rPr>
    </w:pPr>
    <w:r>
      <w:rPr>
        <w:rFonts w:ascii="Times New Roman" w:hAnsi="Times New Roman" w:eastAsia="Times New Roman" w:cs="Times New Roman"/>
        <w:b/>
        <w:i/>
        <w:sz w:val="16"/>
        <w:szCs w:val="16"/>
      </w:rPr>
      <w:t>Novos requisitos estabelecidos pela ADVOSF em 16/02/2023, conforme Ato n</w:t>
    </w:r>
    <w:r>
      <w:rPr>
        <w:rFonts w:ascii="Times New Roman" w:hAnsi="Times New Roman" w:eastAsia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hAnsi="Times New Roman" w:eastAsia="Times New Roman" w:cs="Times New Roman"/>
        <w:b/>
        <w:i/>
        <w:sz w:val="16"/>
        <w:szCs w:val="16"/>
      </w:rPr>
      <w:t>. 01/2023, BASF n</w:t>
    </w:r>
    <w:r>
      <w:rPr>
        <w:rFonts w:ascii="Times New Roman" w:hAnsi="Times New Roman" w:eastAsia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hAnsi="Times New Roman" w:eastAsia="Times New Roman" w:cs="Times New Roman"/>
        <w:b/>
        <w:i/>
        <w:sz w:val="16"/>
        <w:szCs w:val="16"/>
      </w:rPr>
      <w:t>. 8692.</w:t>
    </w:r>
  </w:p>
  <w:p w:rsidR="00CE36B9" w:rsidRDefault="004C75FD" w14:paraId="261DE3DD" w14:textId="77777777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hAnsi="Times New Roman" w:eastAsia="Times New Roman" w:cs="Times New Roman"/>
        <w:b/>
        <w:i/>
        <w:sz w:val="16"/>
        <w:szCs w:val="16"/>
        <w:highlight w:val="yellow"/>
      </w:rPr>
    </w:pPr>
    <w:r>
      <w:rPr>
        <w:rFonts w:ascii="Times New Roman" w:hAnsi="Times New Roman" w:eastAsia="Times New Roman" w:cs="Times New Roman"/>
        <w:b/>
        <w:i/>
        <w:sz w:val="16"/>
        <w:szCs w:val="16"/>
        <w:highlight w:val="yellow"/>
      </w:rPr>
      <w:t>Novos requisitos aprovados pela DGER em 25/06/2024, Despacho n</w:t>
    </w:r>
    <w:r>
      <w:rPr>
        <w:rFonts w:ascii="Times New Roman" w:hAnsi="Times New Roman" w:eastAsia="Times New Roman" w:cs="Times New Roman"/>
        <w:b/>
        <w:i/>
        <w:sz w:val="16"/>
        <w:szCs w:val="16"/>
        <w:highlight w:val="yellow"/>
        <w:vertAlign w:val="superscript"/>
      </w:rPr>
      <w:t>o</w:t>
    </w:r>
    <w:r>
      <w:rPr>
        <w:rFonts w:ascii="Times New Roman" w:hAnsi="Times New Roman" w:eastAsia="Times New Roman" w:cs="Times New Roman"/>
        <w:b/>
        <w:i/>
        <w:sz w:val="16"/>
        <w:szCs w:val="16"/>
        <w:highlight w:val="yellow"/>
      </w:rPr>
      <w:t>. 2.258/2024</w:t>
    </w:r>
    <w:r>
      <w:rPr>
        <w:rFonts w:ascii="Times New Roman" w:hAnsi="Times New Roman" w:eastAsia="Times New Roman" w:cs="Times New Roman"/>
        <w:i/>
        <w:sz w:val="16"/>
        <w:szCs w:val="16"/>
        <w:highlight w:val="yellow"/>
      </w:rPr>
      <w:t>, conforme processo n</w:t>
    </w:r>
    <w:r>
      <w:rPr>
        <w:rFonts w:ascii="Times New Roman" w:hAnsi="Times New Roman" w:eastAsia="Times New Roman" w:cs="Times New Roman"/>
        <w:i/>
        <w:sz w:val="16"/>
        <w:szCs w:val="16"/>
        <w:highlight w:val="yellow"/>
        <w:vertAlign w:val="superscript"/>
      </w:rPr>
      <w:t>o</w:t>
    </w:r>
    <w:r>
      <w:rPr>
        <w:rFonts w:ascii="Times New Roman" w:hAnsi="Times New Roman" w:eastAsia="Times New Roman" w:cs="Times New Roman"/>
        <w:i/>
        <w:sz w:val="16"/>
        <w:szCs w:val="16"/>
        <w:highlight w:val="yellow"/>
      </w:rPr>
      <w:t xml:space="preserve">. </w:t>
    </w:r>
    <w:r>
      <w:rPr>
        <w:rFonts w:ascii="Times New Roman" w:hAnsi="Times New Roman" w:eastAsia="Times New Roman" w:cs="Times New Roman"/>
        <w:b/>
        <w:i/>
        <w:sz w:val="16"/>
        <w:szCs w:val="16"/>
        <w:highlight w:val="yellow"/>
      </w:rPr>
      <w:t>00200.010188/2023-42.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CE36B9" w:rsidRDefault="004C75FD" w14:paraId="582C7F2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  <w:tab w:val="right" w:pos="9667"/>
      </w:tabs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ascii="Times New Roman" w:hAnsi="Times New Roman" w:eastAsia="Times New Roman" w:cs="Times New Roman"/>
        <w:color w:val="00000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FD493C" wp14:editId="26EF40EA">
          <wp:simplePos x="0" y="0"/>
          <wp:positionH relativeFrom="column">
            <wp:posOffset>-789297</wp:posOffset>
          </wp:positionH>
          <wp:positionV relativeFrom="paragraph">
            <wp:posOffset>25400</wp:posOffset>
          </wp:positionV>
          <wp:extent cx="7675245" cy="181610"/>
          <wp:effectExtent l="0" t="0" r="0" b="0"/>
          <wp:wrapNone/>
          <wp:docPr id="327" name="image2.jpg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ra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E36B9" w:rsidRDefault="00CE36B9" w14:paraId="3E17A6E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  <w:tab w:val="right" w:pos="9667"/>
      </w:tabs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</w:p>
  <w:p w:rsidR="00CE36B9" w:rsidRDefault="004C75FD" w14:paraId="2C69F528" w14:textId="7777777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eastAsia="Times New Roman" w:cs="Times New Roman"/>
        <w:sz w:val="18"/>
        <w:szCs w:val="18"/>
        <w:highlight w:val="yellow"/>
      </w:rPr>
    </w:pPr>
    <w:r>
      <w:rPr>
        <w:rFonts w:ascii="Times New Roman" w:hAnsi="Times New Roman" w:eastAsia="Times New Roman" w:cs="Times New Roman"/>
        <w:sz w:val="18"/>
        <w:szCs w:val="18"/>
        <w:highlight w:val="yellow"/>
      </w:rPr>
      <w:t xml:space="preserve">Instituto Legislativo Brasileiro - ILB - Av. N2 - Bloco 12 - CEP 70165-900 – Brasília DF </w:t>
    </w:r>
  </w:p>
  <w:p w:rsidR="00CE36B9" w:rsidRDefault="004C75FD" w14:paraId="77EEDD30" w14:textId="78A50D2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eastAsia="Times New Roman" w:cs="Times New Roman"/>
        <w:sz w:val="16"/>
        <w:szCs w:val="16"/>
        <w:highlight w:val="yellow"/>
      </w:rPr>
    </w:pPr>
    <w:r>
      <w:rPr>
        <w:rFonts w:ascii="Times New Roman" w:hAnsi="Times New Roman" w:eastAsia="Times New Roman" w:cs="Times New Roman"/>
        <w:sz w:val="18"/>
        <w:szCs w:val="18"/>
        <w:highlight w:val="yellow"/>
      </w:rPr>
      <w:t>Telefones: +55 (61) 3303-2599 e 3303-2604</w:t>
    </w:r>
    <w:r w:rsidR="00316595">
      <w:rPr>
        <w:rFonts w:ascii="Times New Roman" w:hAnsi="Times New Roman" w:eastAsia="Times New Roman" w:cs="Times New Roman"/>
        <w:sz w:val="18"/>
        <w:szCs w:val="18"/>
        <w:highlight w:val="yellow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highlight w:val="yellow"/>
      </w:rPr>
      <w:t xml:space="preserve">– </w:t>
    </w:r>
    <w:hyperlink r:id="rId2">
      <w:r>
        <w:rPr>
          <w:rFonts w:ascii="Times New Roman" w:hAnsi="Times New Roman" w:eastAsia="Times New Roman" w:cs="Times New Roman"/>
          <w:color w:val="0000FF"/>
          <w:sz w:val="18"/>
          <w:szCs w:val="18"/>
          <w:highlight w:val="yellow"/>
          <w:u w:val="single"/>
        </w:rPr>
        <w:t>interlegis@senado.leg.br</w:t>
      </w:r>
    </w:hyperlink>
    <w:r>
      <w:rPr>
        <w:rFonts w:ascii="Times New Roman" w:hAnsi="Times New Roman" w:eastAsia="Times New Roman" w:cs="Times New Roman"/>
        <w:sz w:val="18"/>
        <w:szCs w:val="18"/>
        <w:highlight w:val="yellow"/>
      </w:rPr>
      <w:t xml:space="preserve"> –</w:t>
    </w:r>
    <w:r w:rsidR="00316595">
      <w:rPr>
        <w:rFonts w:ascii="Times New Roman" w:hAnsi="Times New Roman" w:eastAsia="Times New Roman" w:cs="Times New Roman"/>
        <w:sz w:val="18"/>
        <w:szCs w:val="18"/>
        <w:highlight w:val="yellow"/>
      </w:rPr>
      <w:t xml:space="preserve"> </w:t>
    </w:r>
    <w:hyperlink r:id="rId3">
      <w:r>
        <w:rPr>
          <w:rFonts w:ascii="Times New Roman" w:hAnsi="Times New Roman" w:eastAsia="Times New Roman" w:cs="Times New Roman"/>
          <w:color w:val="0000FF"/>
          <w:sz w:val="18"/>
          <w:szCs w:val="18"/>
          <w:highlight w:val="yellow"/>
          <w:u w:val="single"/>
        </w:rPr>
        <w:t>www.interlegis.leg.br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4A07" w:rsidRDefault="00E04A07" w14:paraId="2822F1BC" w14:textId="77777777">
      <w:pPr>
        <w:spacing w:after="0" w:line="240" w:lineRule="auto"/>
      </w:pPr>
      <w:r>
        <w:separator/>
      </w:r>
    </w:p>
  </w:footnote>
  <w:footnote w:type="continuationSeparator" w:id="0">
    <w:p w:rsidR="00E04A07" w:rsidRDefault="00E04A07" w14:paraId="2C620C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CE36B9" w:rsidRDefault="004C75FD" w14:paraId="13270AE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0D2D8CAC" wp14:editId="277A4FF8">
          <wp:extent cx="1172539" cy="897725"/>
          <wp:effectExtent l="0" t="0" r="0" b="0"/>
          <wp:docPr id="325" name="image1.jpg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_ofici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539" cy="89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36B9" w:rsidRDefault="004C75FD" w14:paraId="5BDA5A92" w14:textId="7777777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eastAsia="Times New Roman" w:cs="Times New Roman"/>
        <w:b/>
      </w:rPr>
    </w:pPr>
    <w:r>
      <w:rPr>
        <w:rFonts w:ascii="Times New Roman" w:hAnsi="Times New Roman" w:eastAsia="Times New Roman" w:cs="Times New Roman"/>
        <w:b/>
      </w:rPr>
      <w:t xml:space="preserve">Instituto Legislativo Brasileiro </w:t>
    </w:r>
    <w:r>
      <w:rPr>
        <w:rFonts w:ascii="Times New Roman" w:hAnsi="Times New Roman" w:eastAsia="Times New Roman" w:cs="Times New Roman"/>
        <w:sz w:val="24"/>
        <w:szCs w:val="24"/>
      </w:rPr>
      <w:t>–</w:t>
    </w:r>
    <w:r>
      <w:rPr>
        <w:rFonts w:ascii="Times New Roman" w:hAnsi="Times New Roman" w:eastAsia="Times New Roman" w:cs="Times New Roman"/>
        <w:b/>
      </w:rPr>
      <w:t xml:space="preserve"> ILB</w:t>
    </w:r>
  </w:p>
  <w:p w:rsidR="00CE36B9" w:rsidRDefault="004C75FD" w14:paraId="62D16948" w14:textId="7777777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eastAsia="Times New Roman" w:cs="Times New Roman"/>
        <w:b/>
      </w:rPr>
    </w:pPr>
    <w:r>
      <w:rPr>
        <w:rFonts w:ascii="Times New Roman" w:hAnsi="Times New Roman" w:eastAsia="Times New Roman" w:cs="Times New Roman"/>
        <w:b/>
      </w:rPr>
      <w:t>Programa Interlegis</w:t>
    </w:r>
  </w:p>
  <w:p w:rsidR="00CE36B9" w:rsidRDefault="00CE36B9" w14:paraId="16C0CB9F" w14:textId="7777777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eastAsia="Times New Roman" w:cs="Times New Roman"/>
        <w:b/>
        <w:highlight w:val="gree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CE36B9" w:rsidRDefault="004C75FD" w14:paraId="2405857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8A20930" wp14:editId="4B472904">
          <wp:extent cx="1219200" cy="933450"/>
          <wp:effectExtent l="0" t="0" r="0" b="0"/>
          <wp:docPr id="324" name="image1.jpg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_ofici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36B9" w:rsidRDefault="004C75FD" w14:paraId="02DD6BF1" w14:textId="77777777">
    <w:pPr>
      <w:tabs>
        <w:tab w:val="center" w:pos="4252"/>
        <w:tab w:val="right" w:pos="8504"/>
      </w:tabs>
      <w:spacing w:after="0" w:line="240" w:lineRule="auto"/>
      <w:rPr>
        <w:b/>
      </w:rPr>
    </w:pPr>
    <w:r>
      <w:rPr>
        <w:b/>
      </w:rPr>
      <w:tab/>
    </w:r>
    <w:r>
      <w:rPr>
        <w:b/>
      </w:rPr>
      <w:t>INTERLEGIS – ILB</w:t>
    </w:r>
  </w:p>
  <w:p w:rsidR="00CE36B9" w:rsidRDefault="004C75FD" w14:paraId="0382A3E4" w14:textId="77777777">
    <w:pPr>
      <w:tabs>
        <w:tab w:val="center" w:pos="4252"/>
        <w:tab w:val="right" w:pos="8504"/>
      </w:tabs>
      <w:spacing w:after="0" w:line="240" w:lineRule="auto"/>
      <w:jc w:val="center"/>
      <w:rPr>
        <w:b/>
      </w:rPr>
    </w:pPr>
    <w:r>
      <w:rPr>
        <w:b/>
      </w:rPr>
      <w:t xml:space="preserve"> </w:t>
    </w:r>
  </w:p>
  <w:p w:rsidR="00CE36B9" w:rsidRDefault="00CE36B9" w14:paraId="45D6232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F1F78"/>
    <w:multiLevelType w:val="multilevel"/>
    <w:tmpl w:val="C7E881E8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094C"/>
    <w:multiLevelType w:val="multilevel"/>
    <w:tmpl w:val="03C2613A"/>
    <w:lvl w:ilvl="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eastAsia="Arial" w:cs="Times New Roman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93DE8"/>
    <w:multiLevelType w:val="multilevel"/>
    <w:tmpl w:val="6A2C81AC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CAA"/>
    <w:multiLevelType w:val="multilevel"/>
    <w:tmpl w:val="FF420D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530" w:hanging="270"/>
      </w:pPr>
      <w:rPr>
        <w:u w:val="none"/>
        <w:shd w:val="clear" w:color="auto" w:fill="auto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9378EE"/>
    <w:multiLevelType w:val="multilevel"/>
    <w:tmpl w:val="107A6B68"/>
    <w:lvl w:ilvl="0">
      <w:start w:val="1"/>
      <w:numFmt w:val="decimal"/>
      <w:pStyle w:val="Ttulo1"/>
      <w:lvlText w:val="%1."/>
      <w:lvlJc w:val="right"/>
      <w:pPr>
        <w:ind w:left="288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3600" w:hanging="360"/>
      </w:pPr>
      <w:rPr>
        <w:color w:val="000000"/>
        <w:u w:val="none"/>
      </w:rPr>
    </w:lvl>
    <w:lvl w:ilvl="2">
      <w:start w:val="1"/>
      <w:numFmt w:val="decimal"/>
      <w:lvlText w:val="%1.%2.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504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720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8640" w:hanging="360"/>
      </w:pPr>
      <w:rPr>
        <w:u w:val="none"/>
      </w:rPr>
    </w:lvl>
  </w:abstractNum>
  <w:abstractNum w:abstractNumId="5" w15:restartNumberingAfterBreak="0">
    <w:nsid w:val="2040665B"/>
    <w:multiLevelType w:val="multilevel"/>
    <w:tmpl w:val="2006DC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44515C"/>
    <w:multiLevelType w:val="multilevel"/>
    <w:tmpl w:val="1C3ECD2C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color w:val="000000"/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7" w15:restartNumberingAfterBreak="0">
    <w:nsid w:val="40611D7F"/>
    <w:multiLevelType w:val="multilevel"/>
    <w:tmpl w:val="885E24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5C454C"/>
    <w:multiLevelType w:val="multilevel"/>
    <w:tmpl w:val="5F6AF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C614CE"/>
    <w:multiLevelType w:val="multilevel"/>
    <w:tmpl w:val="8C7E46DE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10" w15:restartNumberingAfterBreak="0">
    <w:nsid w:val="72F14A5C"/>
    <w:multiLevelType w:val="multilevel"/>
    <w:tmpl w:val="D990228A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28418">
    <w:abstractNumId w:val="4"/>
  </w:num>
  <w:num w:numId="2" w16cid:durableId="1323850832">
    <w:abstractNumId w:val="1"/>
  </w:num>
  <w:num w:numId="3" w16cid:durableId="640622431">
    <w:abstractNumId w:val="5"/>
  </w:num>
  <w:num w:numId="4" w16cid:durableId="1793479636">
    <w:abstractNumId w:val="8"/>
  </w:num>
  <w:num w:numId="5" w16cid:durableId="1216237791">
    <w:abstractNumId w:val="3"/>
  </w:num>
  <w:num w:numId="6" w16cid:durableId="506094467">
    <w:abstractNumId w:val="0"/>
  </w:num>
  <w:num w:numId="7" w16cid:durableId="1141311941">
    <w:abstractNumId w:val="10"/>
  </w:num>
  <w:num w:numId="8" w16cid:durableId="1144273436">
    <w:abstractNumId w:val="2"/>
  </w:num>
  <w:num w:numId="9" w16cid:durableId="2068146105">
    <w:abstractNumId w:val="9"/>
  </w:num>
  <w:num w:numId="10" w16cid:durableId="1272470183">
    <w:abstractNumId w:val="6"/>
  </w:num>
  <w:num w:numId="11" w16cid:durableId="153526959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B9"/>
    <w:rsid w:val="0001225F"/>
    <w:rsid w:val="00286E95"/>
    <w:rsid w:val="002F1211"/>
    <w:rsid w:val="00316595"/>
    <w:rsid w:val="003E1238"/>
    <w:rsid w:val="004C75FD"/>
    <w:rsid w:val="007377A6"/>
    <w:rsid w:val="008D614A"/>
    <w:rsid w:val="009262A3"/>
    <w:rsid w:val="009D0C02"/>
    <w:rsid w:val="009F0DCD"/>
    <w:rsid w:val="00A10063"/>
    <w:rsid w:val="00A61E96"/>
    <w:rsid w:val="00BD3E5A"/>
    <w:rsid w:val="00CE36B9"/>
    <w:rsid w:val="00CE6386"/>
    <w:rsid w:val="00D203C5"/>
    <w:rsid w:val="00D57A07"/>
    <w:rsid w:val="00DE4F3E"/>
    <w:rsid w:val="00E04A07"/>
    <w:rsid w:val="00E67D06"/>
    <w:rsid w:val="00F04305"/>
    <w:rsid w:val="1043BA36"/>
    <w:rsid w:val="1A9C65AF"/>
    <w:rsid w:val="1F41A77B"/>
    <w:rsid w:val="248034CC"/>
    <w:rsid w:val="27E30117"/>
    <w:rsid w:val="2A9F5D72"/>
    <w:rsid w:val="2B047F86"/>
    <w:rsid w:val="39F63F53"/>
    <w:rsid w:val="416EA475"/>
    <w:rsid w:val="43CD2D40"/>
    <w:rsid w:val="4E6865E5"/>
    <w:rsid w:val="5849E8BD"/>
    <w:rsid w:val="64CBA0A3"/>
    <w:rsid w:val="67721040"/>
    <w:rsid w:val="72CC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9450"/>
  <w15:docId w15:val="{6918FB38-6194-42E2-8005-A16F15D747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2C3E"/>
    <w:pPr>
      <w:keepNext/>
      <w:numPr>
        <w:numId w:val="1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8AB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8A653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8A6532"/>
  </w:style>
  <w:style w:type="paragraph" w:styleId="Cabealho">
    <w:name w:val="header"/>
    <w:basedOn w:val="Normal"/>
    <w:link w:val="CabealhoChar"/>
    <w:uiPriority w:val="99"/>
    <w:unhideWhenUsed/>
    <w:rsid w:val="008A653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A6532"/>
  </w:style>
  <w:style w:type="character" w:styleId="Nmerodepgina">
    <w:name w:val="page number"/>
    <w:basedOn w:val="Fontepargpadro"/>
    <w:rsid w:val="008A6532"/>
  </w:style>
  <w:style w:type="character" w:styleId="Hyperlink">
    <w:name w:val="Hyperlink"/>
    <w:rsid w:val="008A653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17F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A264FF"/>
    <w:pPr>
      <w:spacing w:after="0" w:line="240" w:lineRule="auto"/>
      <w:ind w:left="1416"/>
      <w:jc w:val="both"/>
    </w:pPr>
    <w:rPr>
      <w:rFonts w:ascii="Arial" w:hAnsi="Arial" w:eastAsia="Times New Roman" w:cs="Times New Roman"/>
      <w:sz w:val="24"/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rsid w:val="00A264FF"/>
    <w:rPr>
      <w:rFonts w:ascii="Arial" w:hAnsi="Arial" w:eastAsia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5147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F75147"/>
  </w:style>
  <w:style w:type="character" w:styleId="Ttulo2Char" w:customStyle="1">
    <w:name w:val="Título 2 Char"/>
    <w:basedOn w:val="Fontepargpadro"/>
    <w:link w:val="Ttulo2"/>
    <w:rsid w:val="009568AB"/>
    <w:rPr>
      <w:rFonts w:ascii="Times New Roman" w:hAnsi="Times New Roman" w:eastAsia="Calibri" w:cs="Times New Roman"/>
      <w:b/>
      <w:sz w:val="28"/>
      <w:szCs w:val="28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A22C3E"/>
    <w:rPr>
      <w:rFonts w:ascii="Times New Roman" w:hAnsi="Times New Roman" w:eastAsia="Calibri" w:cs="Times New Roman"/>
      <w:b/>
      <w:sz w:val="28"/>
      <w:szCs w:val="28"/>
      <w:lang w:eastAsia="pt-BR"/>
    </w:rPr>
  </w:style>
  <w:style w:type="paragraph" w:styleId="CLUSULA" w:customStyle="1">
    <w:name w:val="CLÁUSULA"/>
    <w:basedOn w:val="Normal"/>
    <w:link w:val="CLUSULAChar"/>
    <w:qFormat/>
    <w:rsid w:val="009408DB"/>
    <w:pPr>
      <w:jc w:val="center"/>
    </w:pPr>
    <w:rPr>
      <w:rFonts w:ascii="Times New Roman" w:hAnsi="Times New Roman" w:eastAsia="Arial Unicode MS" w:cs="Times New Roman"/>
      <w:b/>
      <w:sz w:val="24"/>
      <w:szCs w:val="24"/>
      <w:u w:val="single"/>
    </w:rPr>
  </w:style>
  <w:style w:type="character" w:styleId="CLUSULAChar" w:customStyle="1">
    <w:name w:val="CLÁUSULA Char"/>
    <w:basedOn w:val="Fontepargpadro"/>
    <w:link w:val="CLUSULA"/>
    <w:rsid w:val="009408DB"/>
    <w:rPr>
      <w:rFonts w:ascii="Times New Roman" w:hAnsi="Times New Roman" w:eastAsia="Arial Unicode MS" w:cs="Times New Roman"/>
      <w:b/>
      <w:sz w:val="24"/>
      <w:szCs w:val="2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F0D50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1800E9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57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4D6577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2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4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5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6" w:customStyle="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gistro.br/ajuda/registro-de-novos-dominios/categorias-envio-documentacao/" TargetMode="External" Id="rId8" /><Relationship Type="http://schemas.openxmlformats.org/officeDocument/2006/relationships/hyperlink" Target="https://www12.senado.leg.br/interlegis/produtos/produtos/produtos/produtos/e-democracia" TargetMode="External" Id="rId13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www12.senado.leg.br/interlegis/agenda-interlegis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12.senado.leg.br/interlegis/produtos/produtos/e-mail-legislativo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github.com/eDemocracia/edemocracia" TargetMode="External" Id="rId15" /><Relationship Type="http://schemas.openxmlformats.org/officeDocument/2006/relationships/hyperlink" Target="https://www12.senado.leg.br/interlegis/produtos/salp" TargetMode="External" Id="rId10" /><Relationship Type="http://schemas.openxmlformats.org/officeDocument/2006/relationships/header" Target="header2.xml" Id="rId19" /><Relationship Type="http://schemas.openxmlformats.org/officeDocument/2006/relationships/settings" Target="settings.xml" Id="rId4" /><Relationship Type="http://schemas.openxmlformats.org/officeDocument/2006/relationships/hyperlink" Target="https://www12.senado.leg.br/interlegis/produtos/produtos/portal-modelo" TargetMode="External" Id="rId9" /><Relationship Type="http://schemas.openxmlformats.org/officeDocument/2006/relationships/hyperlink" Target="https://www12.senado.leg.br/interlegis/agenda-interlegis" TargetMode="Externa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legis.leg.br" TargetMode="External"/><Relationship Id="rId2" Type="http://schemas.openxmlformats.org/officeDocument/2006/relationships/hyperlink" Target="mailto:ilb@senado.leg.br" TargetMode="External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legis.leg.br" TargetMode="External"/><Relationship Id="rId2" Type="http://schemas.openxmlformats.org/officeDocument/2006/relationships/hyperlink" Target="mailto:ilb@senado.leg.b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y9U8zuBE3RaEKBnOa36bha3UNQ==">CgMxLjAyCGguZ2pkZ3hzMg5oLm1waGUzOHNvajVkNjIIaC5namRneHMyCWguMzBqMHpsbDgAciExTmRvakh5RkVqdXFxR3ZLSG1WLUFKZmpHckxmdWg4Y1U=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Raimundo Nonato de A. Junior</dc:creator>
  <lastModifiedBy>Flavio Gomide de Faria</lastModifiedBy>
  <revision>3</revision>
  <dcterms:created xsi:type="dcterms:W3CDTF">2026-03-26T17:27:00.0000000Z</dcterms:created>
  <dcterms:modified xsi:type="dcterms:W3CDTF">2026-03-26T20:29:09.0907158Z</dcterms:modified>
</coreProperties>
</file>