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2B607" w14:textId="77777777" w:rsidR="00CE36B9" w:rsidRDefault="004C75FD" w:rsidP="009D0C02">
      <w:pPr>
        <w:spacing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ACORDO DE COOPERAÇÃO TÉCNICA (ACT)                    Nº</w:t>
      </w:r>
      <w:r>
        <w:rPr>
          <w:rFonts w:ascii="Times New Roman" w:eastAsia="Times New Roman" w:hAnsi="Times New Roman" w:cs="Times New Roman"/>
          <w:b/>
          <w:sz w:val="24"/>
          <w:szCs w:val="24"/>
        </w:rPr>
        <w:t xml:space="preserve"> _________________</w:t>
      </w:r>
    </w:p>
    <w:p w14:paraId="1C36558D" w14:textId="77777777" w:rsidR="00CE36B9" w:rsidRDefault="00CE36B9" w:rsidP="009D0C02">
      <w:pPr>
        <w:pBdr>
          <w:top w:val="nil"/>
          <w:left w:val="nil"/>
          <w:bottom w:val="nil"/>
          <w:right w:val="nil"/>
          <w:between w:val="nil"/>
        </w:pBdr>
        <w:spacing w:after="120" w:line="240" w:lineRule="auto"/>
        <w:rPr>
          <w:rFonts w:ascii="Times New Roman" w:eastAsia="Times New Roman" w:hAnsi="Times New Roman" w:cs="Times New Roman"/>
          <w:b/>
          <w:sz w:val="24"/>
          <w:szCs w:val="24"/>
        </w:rPr>
      </w:pPr>
    </w:p>
    <w:p w14:paraId="6B7CC428" w14:textId="77777777" w:rsidR="00CE36B9" w:rsidRDefault="004C75FD">
      <w:pPr>
        <w:pBdr>
          <w:top w:val="nil"/>
          <w:left w:val="nil"/>
          <w:bottom w:val="nil"/>
          <w:right w:val="nil"/>
          <w:between w:val="nil"/>
        </w:pBdr>
        <w:spacing w:after="120" w:line="240" w:lineRule="auto"/>
        <w:ind w:left="411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que entre si celebram, de um lado, o </w:t>
      </w:r>
      <w:r>
        <w:rPr>
          <w:rFonts w:ascii="Times New Roman" w:eastAsia="Times New Roman" w:hAnsi="Times New Roman" w:cs="Times New Roman"/>
          <w:sz w:val="24"/>
          <w:szCs w:val="24"/>
        </w:rPr>
        <w:t>SENADO FEDERAL e, de outro,</w:t>
      </w:r>
      <w:r>
        <w:rPr>
          <w:rFonts w:ascii="Times New Roman" w:eastAsia="Times New Roman" w:hAnsi="Times New Roman" w:cs="Times New Roman"/>
          <w:color w:val="000000"/>
          <w:sz w:val="24"/>
          <w:szCs w:val="24"/>
        </w:rPr>
        <w:t xml:space="preserve"> a </w:t>
      </w:r>
      <w:r>
        <w:rPr>
          <w:rFonts w:ascii="Times New Roman" w:eastAsia="Times New Roman" w:hAnsi="Times New Roman" w:cs="Times New Roman"/>
          <w:sz w:val="24"/>
          <w:szCs w:val="24"/>
        </w:rPr>
        <w:t>CÂMARA MUNICIPAL</w:t>
      </w:r>
      <w:r>
        <w:rPr>
          <w:rFonts w:ascii="Times New Roman" w:eastAsia="Times New Roman" w:hAnsi="Times New Roman" w:cs="Times New Roman"/>
          <w:color w:val="CC4125"/>
          <w:sz w:val="24"/>
          <w:szCs w:val="24"/>
        </w:rPr>
        <w:t xml:space="preserve"> (ou ASSEMBLEIA LEGISLATIVA do ESTADO) </w:t>
      </w:r>
      <w:r>
        <w:rPr>
          <w:rFonts w:ascii="Times New Roman" w:eastAsia="Times New Roman" w:hAnsi="Times New Roman" w:cs="Times New Roman"/>
          <w:color w:val="000000"/>
          <w:sz w:val="24"/>
          <w:szCs w:val="24"/>
        </w:rPr>
        <w:t>de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CC4125"/>
          <w:sz w:val="24"/>
          <w:szCs w:val="24"/>
        </w:rPr>
        <w:t>XXXXX - XX.</w:t>
      </w:r>
      <w:r>
        <w:rPr>
          <w:rFonts w:ascii="Times New Roman" w:eastAsia="Times New Roman" w:hAnsi="Times New Roman" w:cs="Times New Roman"/>
          <w:color w:val="000000"/>
          <w:sz w:val="24"/>
          <w:szCs w:val="24"/>
        </w:rPr>
        <w:t xml:space="preserve"> </w:t>
      </w:r>
    </w:p>
    <w:p w14:paraId="7F873263" w14:textId="77777777" w:rsidR="00CE36B9" w:rsidRDefault="00CE36B9">
      <w:pPr>
        <w:spacing w:after="120" w:line="240" w:lineRule="auto"/>
        <w:jc w:val="both"/>
        <w:rPr>
          <w:rFonts w:ascii="Times New Roman" w:eastAsia="Times New Roman" w:hAnsi="Times New Roman" w:cs="Times New Roman"/>
          <w:sz w:val="24"/>
          <w:szCs w:val="24"/>
        </w:rPr>
      </w:pPr>
    </w:p>
    <w:p w14:paraId="00A4F71B" w14:textId="775CC272" w:rsidR="00CE36B9" w:rsidRDefault="004C75F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UNIÃO</w:t>
      </w:r>
      <w:r>
        <w:rPr>
          <w:rFonts w:ascii="Times New Roman" w:eastAsia="Times New Roman" w:hAnsi="Times New Roman" w:cs="Times New Roman"/>
          <w:sz w:val="24"/>
          <w:szCs w:val="24"/>
        </w:rPr>
        <w:t xml:space="preserve">, por intermédio do </w:t>
      </w:r>
      <w:r>
        <w:rPr>
          <w:rFonts w:ascii="Times New Roman" w:eastAsia="Times New Roman" w:hAnsi="Times New Roman" w:cs="Times New Roman"/>
          <w:b/>
          <w:sz w:val="24"/>
          <w:szCs w:val="24"/>
        </w:rPr>
        <w:t>SENADO FEDERAL</w:t>
      </w:r>
      <w:r>
        <w:rPr>
          <w:rFonts w:ascii="Times New Roman" w:eastAsia="Times New Roman" w:hAnsi="Times New Roman" w:cs="Times New Roman"/>
          <w:sz w:val="24"/>
          <w:szCs w:val="24"/>
        </w:rPr>
        <w:t xml:space="preserve">, CNPJ/MF nº 00.530.279/0001-15, </w:t>
      </w:r>
      <w:r>
        <w:rPr>
          <w:rFonts w:ascii="Times New Roman" w:eastAsia="Times New Roman" w:hAnsi="Times New Roman" w:cs="Times New Roman"/>
          <w:color w:val="151718"/>
          <w:sz w:val="24"/>
          <w:szCs w:val="24"/>
        </w:rPr>
        <w:t xml:space="preserve">doravante  </w:t>
      </w:r>
      <w:r>
        <w:rPr>
          <w:rFonts w:ascii="Times New Roman" w:eastAsia="Times New Roman" w:hAnsi="Times New Roman" w:cs="Times New Roman"/>
          <w:color w:val="2A2B2B"/>
          <w:sz w:val="24"/>
          <w:szCs w:val="24"/>
        </w:rPr>
        <w:t xml:space="preserve">denominado </w:t>
      </w:r>
      <w:r>
        <w:rPr>
          <w:rFonts w:ascii="Times New Roman" w:eastAsia="Times New Roman" w:hAnsi="Times New Roman" w:cs="Times New Roman"/>
          <w:b/>
          <w:color w:val="2A2B2B"/>
          <w:sz w:val="24"/>
          <w:szCs w:val="24"/>
        </w:rPr>
        <w:t>SENADO</w:t>
      </w:r>
      <w:r>
        <w:rPr>
          <w:rFonts w:ascii="Times New Roman" w:eastAsia="Times New Roman" w:hAnsi="Times New Roman" w:cs="Times New Roman"/>
          <w:color w:val="2A2B2B"/>
          <w:sz w:val="24"/>
          <w:szCs w:val="24"/>
        </w:rPr>
        <w:t xml:space="preserve">, com sede </w:t>
      </w:r>
      <w:r>
        <w:rPr>
          <w:rFonts w:ascii="Times New Roman" w:eastAsia="Times New Roman" w:hAnsi="Times New Roman" w:cs="Times New Roman"/>
          <w:color w:val="151718"/>
          <w:sz w:val="24"/>
          <w:szCs w:val="24"/>
        </w:rPr>
        <w:t xml:space="preserve">na </w:t>
      </w:r>
      <w:r>
        <w:rPr>
          <w:rFonts w:ascii="Times New Roman" w:eastAsia="Times New Roman" w:hAnsi="Times New Roman" w:cs="Times New Roman"/>
          <w:color w:val="2A2B2B"/>
          <w:sz w:val="24"/>
          <w:szCs w:val="24"/>
        </w:rPr>
        <w:t xml:space="preserve">Praça dos </w:t>
      </w:r>
      <w:r>
        <w:rPr>
          <w:rFonts w:ascii="Times New Roman" w:eastAsia="Times New Roman" w:hAnsi="Times New Roman" w:cs="Times New Roman"/>
          <w:color w:val="151718"/>
          <w:sz w:val="24"/>
          <w:szCs w:val="24"/>
        </w:rPr>
        <w:t xml:space="preserve">Três </w:t>
      </w:r>
      <w:r>
        <w:rPr>
          <w:rFonts w:ascii="Times New Roman" w:eastAsia="Times New Roman" w:hAnsi="Times New Roman" w:cs="Times New Roman"/>
          <w:color w:val="2A2B2B"/>
          <w:sz w:val="24"/>
          <w:szCs w:val="24"/>
        </w:rPr>
        <w:t xml:space="preserve">Poderes, em Brasília-DF, CEP 70165-900,  </w:t>
      </w:r>
      <w:r>
        <w:rPr>
          <w:rFonts w:ascii="Times New Roman" w:eastAsia="Times New Roman" w:hAnsi="Times New Roman" w:cs="Times New Roman"/>
          <w:color w:val="151718"/>
          <w:sz w:val="24"/>
          <w:szCs w:val="24"/>
        </w:rPr>
        <w:t>ne</w:t>
      </w:r>
      <w:r>
        <w:rPr>
          <w:rFonts w:ascii="Times New Roman" w:eastAsia="Times New Roman" w:hAnsi="Times New Roman" w:cs="Times New Roman"/>
          <w:color w:val="3E3E3F"/>
          <w:sz w:val="24"/>
          <w:szCs w:val="24"/>
        </w:rPr>
        <w:t xml:space="preserve">ste </w:t>
      </w:r>
      <w:r>
        <w:rPr>
          <w:rFonts w:ascii="Times New Roman" w:eastAsia="Times New Roman" w:hAnsi="Times New Roman" w:cs="Times New Roman"/>
          <w:color w:val="2A2B2B"/>
          <w:sz w:val="24"/>
          <w:szCs w:val="24"/>
        </w:rPr>
        <w:t xml:space="preserve">ato representado </w:t>
      </w:r>
      <w:r>
        <w:rPr>
          <w:rFonts w:ascii="Times New Roman" w:eastAsia="Times New Roman" w:hAnsi="Times New Roman" w:cs="Times New Roman"/>
          <w:color w:val="151718"/>
          <w:sz w:val="24"/>
          <w:szCs w:val="24"/>
        </w:rPr>
        <w:t xml:space="preserve">pela </w:t>
      </w:r>
      <w:r>
        <w:rPr>
          <w:rFonts w:ascii="Times New Roman" w:eastAsia="Times New Roman" w:hAnsi="Times New Roman" w:cs="Times New Roman"/>
          <w:color w:val="3E3E3F"/>
          <w:sz w:val="24"/>
          <w:szCs w:val="24"/>
        </w:rPr>
        <w:t>s</w:t>
      </w:r>
      <w:r>
        <w:rPr>
          <w:rFonts w:ascii="Times New Roman" w:eastAsia="Times New Roman" w:hAnsi="Times New Roman" w:cs="Times New Roman"/>
          <w:color w:val="151718"/>
          <w:sz w:val="24"/>
          <w:szCs w:val="24"/>
        </w:rPr>
        <w:t xml:space="preserve">ua </w:t>
      </w:r>
      <w:r>
        <w:rPr>
          <w:rFonts w:ascii="Times New Roman" w:eastAsia="Times New Roman" w:hAnsi="Times New Roman" w:cs="Times New Roman"/>
          <w:color w:val="2A2B2B"/>
          <w:sz w:val="24"/>
          <w:szCs w:val="24"/>
        </w:rPr>
        <w:t xml:space="preserve">Diretora-Geral, </w:t>
      </w:r>
      <w:r>
        <w:rPr>
          <w:rFonts w:ascii="Times New Roman" w:eastAsia="Times New Roman" w:hAnsi="Times New Roman" w:cs="Times New Roman"/>
          <w:b/>
          <w:color w:val="151718"/>
          <w:sz w:val="24"/>
          <w:szCs w:val="24"/>
        </w:rPr>
        <w:t xml:space="preserve">ILANA </w:t>
      </w:r>
      <w:r>
        <w:rPr>
          <w:rFonts w:ascii="Times New Roman" w:eastAsia="Times New Roman" w:hAnsi="Times New Roman" w:cs="Times New Roman"/>
          <w:b/>
          <w:color w:val="2A2B2B"/>
          <w:sz w:val="24"/>
          <w:szCs w:val="24"/>
        </w:rPr>
        <w:t>TROMBKA</w:t>
      </w:r>
      <w:r>
        <w:rPr>
          <w:rFonts w:ascii="Times New Roman" w:eastAsia="Times New Roman" w:hAnsi="Times New Roman" w:cs="Times New Roman"/>
          <w:color w:val="2A2B2B"/>
          <w:sz w:val="24"/>
          <w:szCs w:val="24"/>
        </w:rPr>
        <w:t xml:space="preserve">, </w:t>
      </w:r>
      <w:r>
        <w:rPr>
          <w:rFonts w:ascii="Times New Roman" w:eastAsia="Times New Roman" w:hAnsi="Times New Roman" w:cs="Times New Roman"/>
          <w:color w:val="151718"/>
          <w:sz w:val="24"/>
          <w:szCs w:val="24"/>
        </w:rPr>
        <w:t xml:space="preserve">tendo o </w:t>
      </w:r>
      <w:r>
        <w:rPr>
          <w:rFonts w:ascii="Times New Roman" w:eastAsia="Times New Roman" w:hAnsi="Times New Roman" w:cs="Times New Roman"/>
          <w:b/>
          <w:sz w:val="24"/>
          <w:szCs w:val="24"/>
        </w:rPr>
        <w:t xml:space="preserve">INSTITUTO LEGISLATIVO BRASILEIRO (ILB) </w:t>
      </w:r>
      <w:r>
        <w:rPr>
          <w:rFonts w:ascii="Times New Roman" w:eastAsia="Times New Roman" w:hAnsi="Times New Roman" w:cs="Times New Roman"/>
          <w:sz w:val="24"/>
          <w:szCs w:val="24"/>
        </w:rPr>
        <w:t xml:space="preserve">– Escola de Governo do Senado Federal e órgão executor do Programa Interlegis, </w:t>
      </w:r>
      <w:r>
        <w:rPr>
          <w:rFonts w:ascii="Times New Roman" w:eastAsia="Times New Roman" w:hAnsi="Times New Roman" w:cs="Times New Roman"/>
          <w:color w:val="2A2B2B"/>
          <w:sz w:val="24"/>
          <w:szCs w:val="24"/>
        </w:rPr>
        <w:t xml:space="preserve"> </w:t>
      </w:r>
      <w:r>
        <w:rPr>
          <w:rFonts w:ascii="Times New Roman" w:eastAsia="Times New Roman" w:hAnsi="Times New Roman" w:cs="Times New Roman"/>
          <w:color w:val="151718"/>
          <w:sz w:val="24"/>
          <w:szCs w:val="24"/>
        </w:rPr>
        <w:t xml:space="preserve">na qualidade </w:t>
      </w:r>
      <w:r>
        <w:rPr>
          <w:rFonts w:ascii="Times New Roman" w:eastAsia="Times New Roman" w:hAnsi="Times New Roman" w:cs="Times New Roman"/>
          <w:color w:val="2A2B2B"/>
          <w:sz w:val="24"/>
          <w:szCs w:val="24"/>
        </w:rPr>
        <w:t>de órgão executivo, neste ato representado pel</w:t>
      </w:r>
      <w:r w:rsidR="002F1211">
        <w:rPr>
          <w:rFonts w:ascii="Times New Roman" w:eastAsia="Times New Roman" w:hAnsi="Times New Roman" w:cs="Times New Roman"/>
          <w:color w:val="2A2B2B"/>
          <w:sz w:val="24"/>
          <w:szCs w:val="24"/>
        </w:rPr>
        <w:t>o</w:t>
      </w:r>
      <w:r>
        <w:rPr>
          <w:rFonts w:ascii="Times New Roman" w:eastAsia="Times New Roman" w:hAnsi="Times New Roman" w:cs="Times New Roman"/>
          <w:color w:val="2A2B2B"/>
          <w:sz w:val="24"/>
          <w:szCs w:val="24"/>
        </w:rPr>
        <w:t xml:space="preserve"> s</w:t>
      </w:r>
      <w:r w:rsidR="00CE6386">
        <w:rPr>
          <w:rFonts w:ascii="Times New Roman" w:eastAsia="Times New Roman" w:hAnsi="Times New Roman" w:cs="Times New Roman"/>
          <w:color w:val="2A2B2B"/>
          <w:sz w:val="24"/>
          <w:szCs w:val="24"/>
        </w:rPr>
        <w:t>eu</w:t>
      </w:r>
      <w:r>
        <w:rPr>
          <w:rFonts w:ascii="Times New Roman" w:eastAsia="Times New Roman" w:hAnsi="Times New Roman" w:cs="Times New Roman"/>
          <w:color w:val="2A2B2B"/>
          <w:sz w:val="24"/>
          <w:szCs w:val="24"/>
        </w:rPr>
        <w:t xml:space="preserve"> </w:t>
      </w:r>
      <w:r>
        <w:rPr>
          <w:rFonts w:ascii="Times New Roman" w:eastAsia="Times New Roman" w:hAnsi="Times New Roman" w:cs="Times New Roman"/>
          <w:sz w:val="24"/>
          <w:szCs w:val="24"/>
        </w:rPr>
        <w:t>Diretor-Executiv</w:t>
      </w:r>
      <w:r w:rsidR="00CE6386">
        <w:rPr>
          <w:rFonts w:ascii="Times New Roman" w:eastAsia="Times New Roman" w:hAnsi="Times New Roman" w:cs="Times New Roman"/>
          <w:sz w:val="24"/>
          <w:szCs w:val="24"/>
        </w:rPr>
        <w:t>o</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00CE6386">
        <w:rPr>
          <w:rFonts w:ascii="Times New Roman" w:eastAsia="Times New Roman" w:hAnsi="Times New Roman" w:cs="Times New Roman"/>
          <w:b/>
          <w:sz w:val="24"/>
          <w:szCs w:val="24"/>
        </w:rPr>
        <w:t>FERNANDO BOARATO MENEGUIN</w:t>
      </w:r>
      <w:r>
        <w:rPr>
          <w:rFonts w:ascii="Times New Roman" w:eastAsia="Times New Roman" w:hAnsi="Times New Roman" w:cs="Times New Roman"/>
          <w:sz w:val="24"/>
          <w:szCs w:val="24"/>
        </w:rPr>
        <w:t>, e, de outro lado</w:t>
      </w:r>
      <w:r>
        <w:rPr>
          <w:rFonts w:ascii="Times New Roman" w:eastAsia="Times New Roman" w:hAnsi="Times New Roman" w:cs="Times New Roman"/>
          <w:color w:val="3E3E3F"/>
          <w:sz w:val="24"/>
          <w:szCs w:val="24"/>
        </w:rPr>
        <w:t xml:space="preserve">, o </w:t>
      </w:r>
      <w:r>
        <w:rPr>
          <w:rFonts w:ascii="Times New Roman" w:eastAsia="Times New Roman" w:hAnsi="Times New Roman" w:cs="Times New Roman"/>
          <w:b/>
          <w:color w:val="3E3E3F"/>
          <w:sz w:val="24"/>
          <w:szCs w:val="24"/>
        </w:rPr>
        <w:t xml:space="preserve">MUNICÍPIO </w:t>
      </w:r>
      <w:r>
        <w:rPr>
          <w:rFonts w:ascii="Times New Roman" w:eastAsia="Times New Roman" w:hAnsi="Times New Roman" w:cs="Times New Roman"/>
          <w:b/>
          <w:color w:val="CC4125"/>
          <w:sz w:val="24"/>
          <w:szCs w:val="24"/>
        </w:rPr>
        <w:t>(ou ESTADO)</w:t>
      </w:r>
      <w:r>
        <w:rPr>
          <w:rFonts w:ascii="Times New Roman" w:eastAsia="Times New Roman" w:hAnsi="Times New Roman" w:cs="Times New Roman"/>
          <w:color w:val="CC4125"/>
          <w:sz w:val="24"/>
          <w:szCs w:val="24"/>
        </w:rPr>
        <w:t xml:space="preserve"> </w:t>
      </w:r>
      <w:r>
        <w:rPr>
          <w:rFonts w:ascii="Times New Roman" w:eastAsia="Times New Roman" w:hAnsi="Times New Roman" w:cs="Times New Roman"/>
          <w:color w:val="3E3E3F"/>
          <w:sz w:val="24"/>
          <w:szCs w:val="24"/>
        </w:rPr>
        <w:t xml:space="preserve">de </w:t>
      </w:r>
      <w:r>
        <w:rPr>
          <w:rFonts w:ascii="Times New Roman" w:eastAsia="Times New Roman" w:hAnsi="Times New Roman" w:cs="Times New Roman"/>
          <w:color w:val="CC4125"/>
          <w:sz w:val="24"/>
          <w:szCs w:val="24"/>
        </w:rPr>
        <w:t>XXXXX - XX</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(UF)</w:t>
      </w:r>
      <w:r>
        <w:rPr>
          <w:rFonts w:ascii="Times New Roman" w:eastAsia="Times New Roman" w:hAnsi="Times New Roman" w:cs="Times New Roman"/>
          <w:color w:val="3E3E3F"/>
          <w:sz w:val="24"/>
          <w:szCs w:val="24"/>
        </w:rPr>
        <w:t xml:space="preserve">, por intermédio da </w:t>
      </w:r>
      <w:r>
        <w:rPr>
          <w:rFonts w:ascii="Times New Roman" w:eastAsia="Times New Roman" w:hAnsi="Times New Roman" w:cs="Times New Roman"/>
          <w:b/>
          <w:color w:val="3E3E3F"/>
          <w:sz w:val="24"/>
          <w:szCs w:val="24"/>
        </w:rPr>
        <w:t xml:space="preserve">CÂMARA MUNICIPAL </w:t>
      </w:r>
      <w:r>
        <w:rPr>
          <w:rFonts w:ascii="Times New Roman" w:eastAsia="Times New Roman" w:hAnsi="Times New Roman" w:cs="Times New Roman"/>
          <w:b/>
          <w:color w:val="CC4125"/>
          <w:sz w:val="24"/>
          <w:szCs w:val="24"/>
        </w:rPr>
        <w:t>(ou ASSEMBLEIA LEGISLATIVA)</w:t>
      </w:r>
      <w:r>
        <w:rPr>
          <w:rFonts w:ascii="Times New Roman" w:eastAsia="Times New Roman" w:hAnsi="Times New Roman" w:cs="Times New Roman"/>
          <w:color w:val="3E3E3F"/>
          <w:sz w:val="24"/>
          <w:szCs w:val="24"/>
        </w:rPr>
        <w:t xml:space="preserve">, </w:t>
      </w:r>
      <w:r>
        <w:rPr>
          <w:rFonts w:ascii="Times New Roman" w:eastAsia="Times New Roman" w:hAnsi="Times New Roman" w:cs="Times New Roman"/>
          <w:sz w:val="24"/>
          <w:szCs w:val="24"/>
        </w:rPr>
        <w:t xml:space="preserve">doravante denominada </w:t>
      </w:r>
      <w:r>
        <w:rPr>
          <w:rFonts w:ascii="Times New Roman" w:eastAsia="Times New Roman" w:hAnsi="Times New Roman" w:cs="Times New Roman"/>
          <w:b/>
          <w:sz w:val="24"/>
          <w:szCs w:val="24"/>
        </w:rPr>
        <w:t>CÂMARA</w:t>
      </w:r>
      <w:r>
        <w:rPr>
          <w:rFonts w:ascii="Times New Roman" w:eastAsia="Times New Roman" w:hAnsi="Times New Roman" w:cs="Times New Roman"/>
          <w:b/>
          <w:color w:val="CC4125"/>
          <w:sz w:val="24"/>
          <w:szCs w:val="24"/>
        </w:rPr>
        <w:t>(ou ASSEMBLEIA)</w:t>
      </w:r>
      <w:r>
        <w:rPr>
          <w:rFonts w:ascii="Times New Roman" w:eastAsia="Times New Roman" w:hAnsi="Times New Roman" w:cs="Times New Roman"/>
          <w:sz w:val="24"/>
          <w:szCs w:val="24"/>
        </w:rPr>
        <w:t xml:space="preserve">,  com sede na </w:t>
      </w:r>
      <w:r>
        <w:rPr>
          <w:rFonts w:ascii="Times New Roman" w:eastAsia="Times New Roman" w:hAnsi="Times New Roman" w:cs="Times New Roman"/>
          <w:color w:val="CC0000"/>
          <w:sz w:val="24"/>
          <w:szCs w:val="24"/>
          <w:u w:val="single"/>
        </w:rPr>
        <w:t>Rua XXXXXX - CEP: XX.XXX-XXX e CNPJ: XX.XXX.XXX/XXXX-XX</w:t>
      </w:r>
      <w:r>
        <w:rPr>
          <w:rFonts w:ascii="Times New Roman" w:eastAsia="Times New Roman" w:hAnsi="Times New Roman" w:cs="Times New Roman"/>
          <w:color w:val="CC0000"/>
          <w:sz w:val="24"/>
          <w:szCs w:val="24"/>
        </w:rPr>
        <w:t>,</w:t>
      </w:r>
      <w:r>
        <w:rPr>
          <w:rFonts w:ascii="Times New Roman" w:eastAsia="Times New Roman" w:hAnsi="Times New Roman" w:cs="Times New Roman"/>
          <w:sz w:val="24"/>
          <w:szCs w:val="24"/>
        </w:rPr>
        <w:t xml:space="preserve"> neste ato representada pelo(a) seu(sua) Presidente(a), o(a) Sr(a.) </w:t>
      </w:r>
      <w:r>
        <w:rPr>
          <w:rFonts w:ascii="Times New Roman" w:eastAsia="Times New Roman" w:hAnsi="Times New Roman" w:cs="Times New Roman"/>
          <w:b/>
          <w:color w:val="CC4125"/>
          <w:sz w:val="24"/>
          <w:szCs w:val="24"/>
        </w:rPr>
        <w:t>[NOME DO(A) PRESIDENTE(A)]</w:t>
      </w:r>
      <w:r>
        <w:rPr>
          <w:rFonts w:ascii="Times New Roman" w:eastAsia="Times New Roman" w:hAnsi="Times New Roman" w:cs="Times New Roman"/>
          <w:color w:val="CC0000"/>
          <w:sz w:val="24"/>
          <w:szCs w:val="24"/>
          <w:u w:val="single"/>
        </w:rPr>
        <w:t>, inscrito(a) no CPF: XXXXXXX-XX e RG: XXXXX - SSP/XX</w:t>
      </w:r>
      <w:r>
        <w:rPr>
          <w:rFonts w:ascii="Times New Roman" w:eastAsia="Times New Roman" w:hAnsi="Times New Roman" w:cs="Times New Roman"/>
          <w:sz w:val="24"/>
          <w:szCs w:val="24"/>
        </w:rPr>
        <w:t xml:space="preserve">,  resolvem celebrar o presente </w:t>
      </w:r>
      <w:r>
        <w:rPr>
          <w:rFonts w:ascii="Times New Roman" w:eastAsia="Times New Roman" w:hAnsi="Times New Roman" w:cs="Times New Roman"/>
          <w:b/>
          <w:sz w:val="24"/>
          <w:szCs w:val="24"/>
        </w:rPr>
        <w:t>ACORDO DE COOPERAÇÃO TÉCNICA (ACT)</w:t>
      </w:r>
      <w:r>
        <w:rPr>
          <w:rFonts w:ascii="Times New Roman" w:eastAsia="Times New Roman" w:hAnsi="Times New Roman" w:cs="Times New Roman"/>
          <w:sz w:val="24"/>
          <w:szCs w:val="24"/>
        </w:rPr>
        <w:t xml:space="preserve"> observando, no que couber, o disposto na Lei nº 14.133, de 1º de abril de 2021, e alterações vigentes; na Lei nº 12.527, de 18 de novembro de 2011; na Lei nº 13.709, de 14 agosto de 2018; no Regulamento Administrativo do Senado Federal; </w:t>
      </w:r>
      <w:r>
        <w:rPr>
          <w:rFonts w:ascii="Times New Roman" w:eastAsia="Times New Roman" w:hAnsi="Times New Roman" w:cs="Times New Roman"/>
          <w:sz w:val="24"/>
          <w:szCs w:val="24"/>
          <w:highlight w:val="yellow"/>
        </w:rPr>
        <w:t>no Ato da Diretoria-Geral nº 14, de 09 junho de 2022</w:t>
      </w:r>
      <w:r>
        <w:rPr>
          <w:rFonts w:ascii="Times New Roman" w:eastAsia="Times New Roman" w:hAnsi="Times New Roman" w:cs="Times New Roman"/>
          <w:sz w:val="24"/>
          <w:szCs w:val="24"/>
        </w:rPr>
        <w:t>, bem como nas demais disposições legais e regimentais pertinentes, mediante as cláusulas e condições a seguir.</w:t>
      </w:r>
    </w:p>
    <w:p w14:paraId="53A87317" w14:textId="77777777" w:rsidR="00CE36B9" w:rsidRDefault="004C75FD">
      <w:pPr>
        <w:widowControl w:val="0"/>
        <w:spacing w:before="16" w:after="0" w:line="252" w:lineRule="auto"/>
        <w:ind w:left="190" w:right="1091" w:firstLine="9"/>
        <w:jc w:val="both"/>
        <w:rPr>
          <w:rFonts w:ascii="Arial" w:eastAsia="Arial" w:hAnsi="Arial" w:cs="Arial"/>
          <w:color w:val="2A2B2B"/>
          <w:sz w:val="21"/>
          <w:szCs w:val="21"/>
        </w:rPr>
      </w:pPr>
      <w:r>
        <w:rPr>
          <w:rFonts w:ascii="Arial" w:eastAsia="Arial" w:hAnsi="Arial" w:cs="Arial"/>
          <w:color w:val="2A2B2B"/>
          <w:sz w:val="21"/>
          <w:szCs w:val="21"/>
        </w:rPr>
        <w:t xml:space="preserve"> </w:t>
      </w:r>
    </w:p>
    <w:p w14:paraId="0054209D" w14:textId="77777777" w:rsidR="00CE36B9" w:rsidRDefault="00CE36B9">
      <w:pPr>
        <w:widowControl w:val="0"/>
        <w:spacing w:before="16" w:after="0" w:line="252" w:lineRule="auto"/>
        <w:ind w:left="190" w:right="1091" w:firstLine="9"/>
        <w:jc w:val="both"/>
        <w:rPr>
          <w:rFonts w:ascii="Arial" w:eastAsia="Arial" w:hAnsi="Arial" w:cs="Arial"/>
          <w:color w:val="2A2B2B"/>
          <w:sz w:val="21"/>
          <w:szCs w:val="21"/>
        </w:rPr>
      </w:pPr>
    </w:p>
    <w:p w14:paraId="24D5D4AB" w14:textId="3A4C5A39" w:rsidR="009D0C02" w:rsidRDefault="004C75FD" w:rsidP="009D0C02">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14"/>
          <w:szCs w:val="14"/>
          <w:u w:val="single"/>
        </w:rPr>
      </w:pPr>
      <w:r>
        <w:rPr>
          <w:rFonts w:ascii="Times New Roman" w:eastAsia="Times New Roman" w:hAnsi="Times New Roman" w:cs="Times New Roman"/>
          <w:b/>
          <w:color w:val="000000"/>
          <w:sz w:val="24"/>
          <w:szCs w:val="24"/>
          <w:u w:val="single"/>
        </w:rPr>
        <w:t xml:space="preserve">CLÁUSULA PRIMEIRA </w:t>
      </w:r>
      <w:r>
        <w:rPr>
          <w:rFonts w:ascii="Times New Roman" w:eastAsia="Times New Roman" w:hAnsi="Times New Roman" w:cs="Times New Roman"/>
          <w:b/>
          <w:sz w:val="24"/>
          <w:szCs w:val="24"/>
          <w:u w:val="single"/>
        </w:rPr>
        <w:t>–</w:t>
      </w:r>
      <w:r>
        <w:rPr>
          <w:rFonts w:ascii="Times New Roman" w:eastAsia="Times New Roman" w:hAnsi="Times New Roman" w:cs="Times New Roman"/>
          <w:b/>
          <w:color w:val="000000"/>
          <w:sz w:val="24"/>
          <w:szCs w:val="24"/>
          <w:u w:val="single"/>
        </w:rPr>
        <w:t xml:space="preserve"> DO OBJETO</w:t>
      </w:r>
    </w:p>
    <w:p w14:paraId="67AB3B79" w14:textId="77777777" w:rsidR="009D0C02" w:rsidRPr="009D0C02" w:rsidRDefault="009D0C02" w:rsidP="009D0C02">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14"/>
          <w:szCs w:val="14"/>
          <w:u w:val="single"/>
        </w:rPr>
      </w:pPr>
    </w:p>
    <w:p w14:paraId="13455FC7" w14:textId="77777777" w:rsidR="00CE36B9" w:rsidRDefault="004C75FD">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Acordo de Cooperação Técnica tem por objeto estabelecer e regular a participação da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xml:space="preserve"> na implementação de ações de modernização pelo ILB/INTERLEGIS – Programa de Integração e Modernização do Poder Legislativo, para estímulo e promoção das funções constitucionais do Poder Legislativo, cuja execução depende do esforço e interesse comuns de seus partícipes.</w:t>
      </w:r>
    </w:p>
    <w:p w14:paraId="67781787" w14:textId="77777777" w:rsidR="00CE36B9" w:rsidRDefault="00CE36B9">
      <w:pPr>
        <w:spacing w:after="0" w:line="240" w:lineRule="auto"/>
        <w:jc w:val="both"/>
        <w:rPr>
          <w:rFonts w:ascii="Times New Roman" w:eastAsia="Times New Roman" w:hAnsi="Times New Roman" w:cs="Times New Roman"/>
          <w:sz w:val="24"/>
          <w:szCs w:val="24"/>
        </w:rPr>
      </w:pPr>
    </w:p>
    <w:p w14:paraId="052B85C4" w14:textId="77777777" w:rsidR="00CE36B9" w:rsidRDefault="004C75FD">
      <w:pPr>
        <w:spacing w:after="120" w:line="240" w:lineRule="auto"/>
        <w:jc w:val="both"/>
        <w:rPr>
          <w:rFonts w:ascii="Times New Roman" w:eastAsia="Times New Roman" w:hAnsi="Times New Roman" w:cs="Times New Roman"/>
          <w:color w:val="FFFF00"/>
          <w:sz w:val="24"/>
          <w:szCs w:val="24"/>
          <w:shd w:val="clear" w:color="auto" w:fill="9900FF"/>
        </w:rPr>
      </w:pPr>
      <w:r>
        <w:rPr>
          <w:rFonts w:ascii="Times New Roman" w:eastAsia="Times New Roman" w:hAnsi="Times New Roman" w:cs="Times New Roman"/>
          <w:b/>
          <w:sz w:val="24"/>
          <w:szCs w:val="24"/>
        </w:rPr>
        <w:t>PARÁGRAFO PRIMEIRO.</w:t>
      </w:r>
      <w:r>
        <w:rPr>
          <w:rFonts w:ascii="Times New Roman" w:eastAsia="Times New Roman" w:hAnsi="Times New Roman" w:cs="Times New Roman"/>
          <w:sz w:val="24"/>
          <w:szCs w:val="24"/>
        </w:rPr>
        <w:t xml:space="preserve"> São finalidades deste Acordo:</w:t>
      </w:r>
    </w:p>
    <w:p w14:paraId="71B75D02" w14:textId="77777777" w:rsidR="00CE36B9" w:rsidRDefault="004C75FD">
      <w:pPr>
        <w:numPr>
          <w:ilvl w:val="0"/>
          <w:numId w:val="6"/>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promover a operacionalização da </w:t>
      </w:r>
      <w:r>
        <w:rPr>
          <w:rFonts w:ascii="Times New Roman" w:eastAsia="Times New Roman" w:hAnsi="Times New Roman" w:cs="Times New Roman"/>
          <w:b/>
          <w:sz w:val="24"/>
          <w:szCs w:val="24"/>
        </w:rPr>
        <w:t>Comunidade Virtual do Poder Legislativo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highlight w:val="yellow"/>
        </w:rPr>
        <w:t>(Rede de Casas Legislativas conveniadas)</w:t>
      </w:r>
      <w:r>
        <w:rPr>
          <w:rFonts w:ascii="Times New Roman" w:eastAsia="Times New Roman" w:hAnsi="Times New Roman" w:cs="Times New Roman"/>
          <w:sz w:val="24"/>
          <w:szCs w:val="24"/>
        </w:rPr>
        <w:t>;</w:t>
      </w:r>
    </w:p>
    <w:p w14:paraId="22780765" w14:textId="77777777" w:rsidR="00CE36B9" w:rsidRDefault="004C75FD">
      <w:pPr>
        <w:numPr>
          <w:ilvl w:val="0"/>
          <w:numId w:val="6"/>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promover a capacitação e o intercâmbio de conhecimentos e Tecnologia da Informação (programas de tecnologia da informação e comunicação) com o fim de aumentar a eficiência das Casas legislativas;</w:t>
      </w:r>
    </w:p>
    <w:p w14:paraId="71C0764B" w14:textId="77777777" w:rsidR="00CE36B9" w:rsidRDefault="004C75FD">
      <w:pPr>
        <w:numPr>
          <w:ilvl w:val="0"/>
          <w:numId w:val="6"/>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estimular a produção, captação e disseminação de informações de interesse dos legisladores brasileiros, de forma a democratizar o acesso às informações necessárias ao desempenho de suas funções legislativas;</w:t>
      </w:r>
    </w:p>
    <w:p w14:paraId="7F871BD2" w14:textId="77777777" w:rsidR="00CE36B9" w:rsidRDefault="004C75FD">
      <w:pPr>
        <w:numPr>
          <w:ilvl w:val="0"/>
          <w:numId w:val="6"/>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estimular e promover a participação cidadã nos processos legislativos;</w:t>
      </w:r>
    </w:p>
    <w:p w14:paraId="7D433BCD" w14:textId="77777777" w:rsidR="00CE36B9" w:rsidRDefault="004C75FD">
      <w:pPr>
        <w:numPr>
          <w:ilvl w:val="0"/>
          <w:numId w:val="6"/>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promover a consolidação e a validação dos modelos de integração e modernização desenvolvidos pelo ILB/Programa Interlegis.</w:t>
      </w:r>
    </w:p>
    <w:p w14:paraId="175A12B3" w14:textId="77777777" w:rsidR="00CE36B9" w:rsidRDefault="00CE36B9">
      <w:pPr>
        <w:spacing w:after="0" w:line="240" w:lineRule="auto"/>
        <w:jc w:val="both"/>
        <w:rPr>
          <w:rFonts w:ascii="Times New Roman" w:eastAsia="Times New Roman" w:hAnsi="Times New Roman" w:cs="Times New Roman"/>
          <w:sz w:val="24"/>
          <w:szCs w:val="24"/>
        </w:rPr>
      </w:pPr>
    </w:p>
    <w:p w14:paraId="758C0DCD" w14:textId="77777777" w:rsidR="00CE36B9" w:rsidRDefault="004C75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SEGUNDO.</w:t>
      </w:r>
      <w:r>
        <w:rPr>
          <w:rFonts w:ascii="Times New Roman" w:eastAsia="Times New Roman" w:hAnsi="Times New Roman" w:cs="Times New Roman"/>
          <w:sz w:val="24"/>
          <w:szCs w:val="24"/>
        </w:rPr>
        <w:t xml:space="preserve"> Toda ação ou atividade necessária à implementação do Objeto deste Acordo será formalizada por meio de Plano de Trabalho, observado o Objeto estabelecido nesta Cláusula.</w:t>
      </w:r>
    </w:p>
    <w:p w14:paraId="5C54DB3E" w14:textId="77777777" w:rsidR="00CE36B9" w:rsidRDefault="00CE36B9">
      <w:pPr>
        <w:spacing w:after="120" w:line="240" w:lineRule="auto"/>
        <w:jc w:val="both"/>
        <w:rPr>
          <w:rFonts w:ascii="Times New Roman" w:eastAsia="Times New Roman" w:hAnsi="Times New Roman" w:cs="Times New Roman"/>
          <w:b/>
          <w:sz w:val="24"/>
          <w:szCs w:val="24"/>
          <w:u w:val="single"/>
        </w:rPr>
      </w:pPr>
    </w:p>
    <w:p w14:paraId="3E6BCE90" w14:textId="77777777" w:rsidR="00CE36B9" w:rsidRDefault="004C75FD">
      <w:pPr>
        <w:pBdr>
          <w:top w:val="nil"/>
          <w:left w:val="nil"/>
          <w:bottom w:val="nil"/>
          <w:right w:val="nil"/>
          <w:between w:val="nil"/>
        </w:pBd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 xml:space="preserve">CLÁUSULA SEGUNDA </w:t>
      </w:r>
      <w:r>
        <w:rPr>
          <w:rFonts w:ascii="Times New Roman" w:eastAsia="Times New Roman" w:hAnsi="Times New Roman" w:cs="Times New Roman"/>
          <w:b/>
          <w:sz w:val="24"/>
          <w:szCs w:val="24"/>
          <w:u w:val="single"/>
        </w:rPr>
        <w:t>–</w:t>
      </w:r>
      <w:r>
        <w:rPr>
          <w:rFonts w:ascii="Times New Roman" w:eastAsia="Times New Roman" w:hAnsi="Times New Roman" w:cs="Times New Roman"/>
          <w:b/>
          <w:color w:val="000000"/>
          <w:sz w:val="24"/>
          <w:szCs w:val="24"/>
          <w:u w:val="single"/>
        </w:rPr>
        <w:t xml:space="preserve"> DAS ATRIBUIÇÕES DO </w:t>
      </w:r>
      <w:r>
        <w:rPr>
          <w:rFonts w:ascii="Times New Roman" w:eastAsia="Times New Roman" w:hAnsi="Times New Roman" w:cs="Times New Roman"/>
          <w:b/>
          <w:sz w:val="24"/>
          <w:szCs w:val="24"/>
          <w:u w:val="single"/>
        </w:rPr>
        <w:t xml:space="preserve">SENADO QUANTO AO </w:t>
      </w:r>
      <w:r>
        <w:rPr>
          <w:rFonts w:ascii="Times New Roman" w:eastAsia="Times New Roman" w:hAnsi="Times New Roman" w:cs="Times New Roman"/>
          <w:b/>
          <w:color w:val="000000"/>
          <w:sz w:val="24"/>
          <w:szCs w:val="24"/>
          <w:u w:val="single"/>
        </w:rPr>
        <w:t>PROGRAMA INTERLEGIS</w:t>
      </w:r>
    </w:p>
    <w:p w14:paraId="48E03983" w14:textId="77777777" w:rsidR="00CE36B9" w:rsidRDefault="004C75FD">
      <w:pPr>
        <w:spacing w:before="20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São atribuições do SENADO:</w:t>
      </w:r>
    </w:p>
    <w:p w14:paraId="5D0B3034" w14:textId="77777777" w:rsidR="00CE36B9" w:rsidRDefault="004C75FD">
      <w:pPr>
        <w:numPr>
          <w:ilvl w:val="0"/>
          <w:numId w:val="7"/>
        </w:numPr>
        <w:spacing w:before="20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disponibilizar à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xml:space="preserve"> os produtos descritos na Cláusula Quarta, de acordo com as suas viabilidades técnica e financeira;</w:t>
      </w:r>
    </w:p>
    <w:p w14:paraId="11451E06" w14:textId="77777777" w:rsidR="00CE36B9" w:rsidRDefault="004C75FD">
      <w:pPr>
        <w:numPr>
          <w:ilvl w:val="0"/>
          <w:numId w:val="7"/>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manter atualizados os sistemas em meio eletrônico disponibilizados pelo Programa Interlegis, propiciando melhoria do processo de modernização para 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w:t>
      </w:r>
    </w:p>
    <w:p w14:paraId="239D8B92" w14:textId="77777777" w:rsidR="00CE36B9" w:rsidRDefault="004C75FD">
      <w:pPr>
        <w:numPr>
          <w:ilvl w:val="0"/>
          <w:numId w:val="7"/>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viabilizar os meios técnicos, entendidos como modelos de modernização legislativa nas áreas de tecnologia, comunicação, informação, educação e sustentabilidade, para que 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xml:space="preserve"> possa apoiar seus legisladores no aumento da transparência, da representatividade e da legitimidade democráticas, sempre com foco prioritário no uso de </w:t>
      </w:r>
      <w:r>
        <w:rPr>
          <w:rFonts w:ascii="Times New Roman" w:eastAsia="Times New Roman" w:hAnsi="Times New Roman" w:cs="Times New Roman"/>
          <w:i/>
          <w:sz w:val="24"/>
          <w:szCs w:val="24"/>
        </w:rPr>
        <w:t xml:space="preserve">softwares </w:t>
      </w:r>
      <w:r>
        <w:rPr>
          <w:rFonts w:ascii="Times New Roman" w:eastAsia="Times New Roman" w:hAnsi="Times New Roman" w:cs="Times New Roman"/>
          <w:sz w:val="24"/>
          <w:szCs w:val="24"/>
        </w:rPr>
        <w:t>livres e de códigos abertos;</w:t>
      </w:r>
    </w:p>
    <w:p w14:paraId="6E002D23" w14:textId="77777777" w:rsidR="00CE36B9" w:rsidRDefault="004C75FD">
      <w:pPr>
        <w:numPr>
          <w:ilvl w:val="0"/>
          <w:numId w:val="7"/>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garantir os meios necessários à disponibilização </w:t>
      </w:r>
      <w:r>
        <w:rPr>
          <w:rFonts w:ascii="Times New Roman" w:eastAsia="Times New Roman" w:hAnsi="Times New Roman" w:cs="Times New Roman"/>
          <w:sz w:val="24"/>
          <w:szCs w:val="24"/>
        </w:rPr>
        <w:t>ininterrupta</w:t>
      </w:r>
      <w:r>
        <w:rPr>
          <w:rFonts w:ascii="Times New Roman" w:eastAsia="Times New Roman" w:hAnsi="Times New Roman" w:cs="Times New Roman"/>
          <w:color w:val="000000"/>
          <w:sz w:val="24"/>
          <w:szCs w:val="24"/>
        </w:rPr>
        <w:t xml:space="preserve"> dos programas de tecnologia da informação e comunicação fornecidos e hospedados pelo ILB/Programa Interlegis, bem como o seu uso legal durante a vigência deste instrumento, ressalvadas as indisponibilidades necessárias para a realização de manutenções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yellow"/>
        </w:rPr>
        <w:t>preventivas, corretivas, adaptativas e evolutivas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que serão comunicadas por meio de serviço de mensageria, bem como as indisponibilidades causadas por incidentes fortuitos fora do controle da equipe técnica responsável, sendo estes comunicados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nos mesmos can</w:t>
      </w:r>
      <w:r>
        <w:rPr>
          <w:rFonts w:ascii="Times New Roman" w:eastAsia="Times New Roman" w:hAnsi="Times New Roman" w:cs="Times New Roman"/>
          <w:sz w:val="24"/>
          <w:szCs w:val="24"/>
        </w:rPr>
        <w:t>ais de comunicação,</w:t>
      </w:r>
      <w:r>
        <w:rPr>
          <w:rFonts w:ascii="Times New Roman" w:eastAsia="Times New Roman" w:hAnsi="Times New Roman" w:cs="Times New Roman"/>
          <w:color w:val="000000"/>
          <w:sz w:val="24"/>
          <w:szCs w:val="24"/>
        </w:rPr>
        <w:t xml:space="preserve"> assim que detectados;</w:t>
      </w:r>
    </w:p>
    <w:p w14:paraId="392BE286" w14:textId="0377AA8B" w:rsidR="00CE36B9" w:rsidRPr="009D0C02" w:rsidRDefault="004C75FD" w:rsidP="009D0C02">
      <w:pPr>
        <w:numPr>
          <w:ilvl w:val="0"/>
          <w:numId w:val="7"/>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acompanhar e fiscalizar os cumprimentos das metas e a aplicação das soluções previstas no Plano de Trabalho.</w:t>
      </w:r>
    </w:p>
    <w:p w14:paraId="639E11A8" w14:textId="77777777" w:rsidR="00CE36B9" w:rsidRDefault="004C75FD">
      <w:pPr>
        <w:pBdr>
          <w:top w:val="nil"/>
          <w:left w:val="nil"/>
          <w:bottom w:val="nil"/>
          <w:right w:val="nil"/>
          <w:between w:val="nil"/>
        </w:pBdr>
        <w:spacing w:after="120" w:line="240" w:lineRule="auto"/>
        <w:jc w:val="center"/>
        <w:rPr>
          <w:rFonts w:ascii="Times New Roman" w:eastAsia="Times New Roman" w:hAnsi="Times New Roman" w:cs="Times New Roman"/>
          <w:b/>
          <w:color w:val="DD7E6B"/>
          <w:sz w:val="14"/>
          <w:szCs w:val="14"/>
          <w:u w:val="single"/>
        </w:rPr>
      </w:pPr>
      <w:r>
        <w:rPr>
          <w:rFonts w:ascii="Times New Roman" w:eastAsia="Times New Roman" w:hAnsi="Times New Roman" w:cs="Times New Roman"/>
          <w:b/>
          <w:color w:val="000000"/>
          <w:sz w:val="24"/>
          <w:szCs w:val="24"/>
          <w:u w:val="single"/>
        </w:rPr>
        <w:lastRenderedPageBreak/>
        <w:t xml:space="preserve">CLÁUSULA TERCEIRA </w:t>
      </w:r>
      <w:r>
        <w:rPr>
          <w:rFonts w:ascii="Times New Roman" w:eastAsia="Times New Roman" w:hAnsi="Times New Roman" w:cs="Times New Roman"/>
          <w:sz w:val="24"/>
          <w:szCs w:val="24"/>
          <w:u w:val="single"/>
        </w:rPr>
        <w:t>–</w:t>
      </w:r>
      <w:r>
        <w:rPr>
          <w:rFonts w:ascii="Times New Roman" w:eastAsia="Times New Roman" w:hAnsi="Times New Roman" w:cs="Times New Roman"/>
          <w:b/>
          <w:color w:val="000000"/>
          <w:sz w:val="24"/>
          <w:szCs w:val="24"/>
          <w:u w:val="single"/>
        </w:rPr>
        <w:t xml:space="preserve"> DAS ATRIBUIÇÕES DA </w:t>
      </w:r>
      <w:r>
        <w:rPr>
          <w:rFonts w:ascii="Times New Roman" w:eastAsia="Times New Roman" w:hAnsi="Times New Roman" w:cs="Times New Roman"/>
          <w:b/>
          <w:sz w:val="24"/>
          <w:szCs w:val="24"/>
          <w:u w:val="single"/>
        </w:rPr>
        <w:t>CÂMARA</w:t>
      </w:r>
      <w:r>
        <w:rPr>
          <w:rFonts w:ascii="Times New Roman" w:eastAsia="Times New Roman" w:hAnsi="Times New Roman" w:cs="Times New Roman"/>
          <w:b/>
          <w:color w:val="DD7E6B"/>
          <w:sz w:val="24"/>
          <w:szCs w:val="24"/>
          <w:u w:val="single"/>
        </w:rPr>
        <w:t>(ou ASSEMBLEIA)</w:t>
      </w:r>
    </w:p>
    <w:p w14:paraId="24D616B0" w14:textId="77777777" w:rsidR="009D0C02" w:rsidRPr="009D0C02" w:rsidRDefault="009D0C02">
      <w:pPr>
        <w:pBdr>
          <w:top w:val="nil"/>
          <w:left w:val="nil"/>
          <w:bottom w:val="nil"/>
          <w:right w:val="nil"/>
          <w:between w:val="nil"/>
        </w:pBdr>
        <w:spacing w:after="120" w:line="240" w:lineRule="auto"/>
        <w:jc w:val="center"/>
        <w:rPr>
          <w:rFonts w:ascii="Times New Roman" w:eastAsia="Times New Roman" w:hAnsi="Times New Roman" w:cs="Times New Roman"/>
          <w:b/>
          <w:color w:val="DD7E6B"/>
          <w:sz w:val="14"/>
          <w:szCs w:val="14"/>
        </w:rPr>
      </w:pPr>
    </w:p>
    <w:p w14:paraId="42185836" w14:textId="77777777" w:rsidR="00CE36B9" w:rsidRDefault="004C75FD">
      <w:pPr>
        <w:spacing w:before="20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São atribuições da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w:t>
      </w:r>
    </w:p>
    <w:p w14:paraId="3AFCE4F6" w14:textId="77777777" w:rsidR="00CE36B9" w:rsidRDefault="004C75FD">
      <w:pPr>
        <w:spacing w:after="12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disseminar e divulgar, no âmbito da sua estrutura organizacional, a existência do presente Acordo de Cooperação Técnica e, em especial, o que estabelece a Cláusula Primeira e respectivos parágrafos;</w:t>
      </w:r>
    </w:p>
    <w:p w14:paraId="12E886F0" w14:textId="77777777" w:rsidR="00CE36B9" w:rsidRDefault="004C75FD">
      <w:pPr>
        <w:spacing w:after="12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Pr>
          <w:rFonts w:ascii="Times New Roman" w:eastAsia="Times New Roman" w:hAnsi="Times New Roman" w:cs="Times New Roman"/>
          <w:sz w:val="24"/>
          <w:szCs w:val="24"/>
        </w:rPr>
        <w:tab/>
        <w:t>providenciar a capacitação de seus colaboradores, bem como a instalação e manutenção de programas e meios de tecnologia da informação e comunicação necessários para o acesso e operação dos produtos e serviços descritos na Cláusula Quarta, e o pessoal necessário à sua operação;</w:t>
      </w:r>
    </w:p>
    <w:p w14:paraId="7D8D694B" w14:textId="77777777" w:rsidR="00CE36B9" w:rsidRDefault="004C75FD">
      <w:pPr>
        <w:spacing w:after="12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Pr>
          <w:rFonts w:ascii="Times New Roman" w:eastAsia="Times New Roman" w:hAnsi="Times New Roman" w:cs="Times New Roman"/>
          <w:sz w:val="24"/>
          <w:szCs w:val="24"/>
        </w:rPr>
        <w:tab/>
        <w:t>disponibilizar, manter e responsabilizar-se, caso não opte pela hospedagem de sistemas oferecida pelo SENADO, por infraestrutura adequada para a instalação de programas de tecnologia da informação e comunicação do SENADO, nos termos da Cláusula Quarta;</w:t>
      </w:r>
    </w:p>
    <w:p w14:paraId="350D66B8" w14:textId="77777777" w:rsidR="00CE36B9" w:rsidRDefault="004C75FD">
      <w:pPr>
        <w:spacing w:after="12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r>
        <w:rPr>
          <w:rFonts w:ascii="Times New Roman" w:eastAsia="Times New Roman" w:hAnsi="Times New Roman" w:cs="Times New Roman"/>
          <w:sz w:val="24"/>
          <w:szCs w:val="24"/>
        </w:rPr>
        <w:tab/>
        <w:t>promover, junto à equipe técnica do ILB/Programa Interlegis o cadastro de autorizados, a inclusão, a exclusão e a atualização das informações de usuários dos serviços oferecidos pelo Programa;</w:t>
      </w:r>
    </w:p>
    <w:p w14:paraId="5E2A8013" w14:textId="77777777" w:rsidR="00CE36B9" w:rsidRDefault="004C75FD">
      <w:pPr>
        <w:spacing w:after="12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w:t>
      </w:r>
      <w:r>
        <w:rPr>
          <w:rFonts w:ascii="Times New Roman" w:eastAsia="Times New Roman" w:hAnsi="Times New Roman" w:cs="Times New Roman"/>
          <w:sz w:val="24"/>
          <w:szCs w:val="24"/>
        </w:rPr>
        <w:tab/>
        <w:t>informar a todos os usuários cadastrados sobre as normas de utilização estabelecidas para o uso de programas e meios de tecnologia da informação e comunicação, disponibilizados pelo ILB/Programa Interlegis;</w:t>
      </w:r>
    </w:p>
    <w:p w14:paraId="1F8053F0" w14:textId="77777777" w:rsidR="00CE36B9" w:rsidRDefault="004C75FD">
      <w:pPr>
        <w:spacing w:after="12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w:t>
      </w:r>
      <w:r>
        <w:rPr>
          <w:rFonts w:ascii="Times New Roman" w:eastAsia="Times New Roman" w:hAnsi="Times New Roman" w:cs="Times New Roman"/>
          <w:sz w:val="24"/>
          <w:szCs w:val="24"/>
        </w:rPr>
        <w:tab/>
        <w:t>indicar servidor</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responsável administrativo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(Anexo I, tópico 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pela boa execução das cláusulas celebradas neste Acordo de Cooperação Técnica, informando a sua eventual substituição;</w:t>
      </w:r>
    </w:p>
    <w:p w14:paraId="1920DB68" w14:textId="77777777" w:rsidR="00CE36B9" w:rsidRDefault="004C75FD">
      <w:pPr>
        <w:spacing w:after="12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  </w:t>
      </w:r>
      <w:r>
        <w:rPr>
          <w:rFonts w:ascii="Times New Roman" w:eastAsia="Times New Roman" w:hAnsi="Times New Roman" w:cs="Times New Roman"/>
          <w:sz w:val="24"/>
          <w:szCs w:val="24"/>
        </w:rPr>
        <w:tab/>
        <w:t xml:space="preserve">designar e comunicar formalmente ao SENADO o servidor </w:t>
      </w:r>
      <w:r>
        <w:rPr>
          <w:rFonts w:ascii="Times New Roman" w:eastAsia="Times New Roman" w:hAnsi="Times New Roman" w:cs="Times New Roman"/>
          <w:b/>
          <w:sz w:val="24"/>
          <w:szCs w:val="24"/>
          <w:u w:val="single"/>
        </w:rPr>
        <w:t>responsável técnico</w:t>
      </w:r>
      <w:r>
        <w:rPr>
          <w:rFonts w:ascii="Times New Roman" w:eastAsia="Times New Roman" w:hAnsi="Times New Roman" w:cs="Times New Roman"/>
          <w:sz w:val="24"/>
          <w:szCs w:val="24"/>
        </w:rPr>
        <w:t xml:space="preserve"> pelas soluções descritas na Cláusula Quarta a serem implantadas pelo ILB/Programa Interlegis, informando sua eventual substituição, quando da solicitação de produtos, serviços ou ações educacionais;</w:t>
      </w:r>
    </w:p>
    <w:p w14:paraId="1C8DE79F" w14:textId="77777777" w:rsidR="00CE36B9" w:rsidRDefault="004C75FD">
      <w:pPr>
        <w:spacing w:after="12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VIII-  </w:t>
      </w:r>
      <w:r>
        <w:rPr>
          <w:rFonts w:ascii="Times New Roman" w:eastAsia="Times New Roman" w:hAnsi="Times New Roman" w:cs="Times New Roman"/>
          <w:sz w:val="24"/>
          <w:szCs w:val="24"/>
        </w:rPr>
        <w:tab/>
        <w:t xml:space="preserve">incentivar o desenvolvimento colaborativo de soluções tecnológicas para a melhoria dos seus processos, preferencialmente baseadas em softwares livres e de código aberto, assim como torná-las disponíveis no repositório de soluções do Interlegis, quando for o caso, e promover seu aperfeiçoamento, objetivando a utilização por outros membros da </w:t>
      </w:r>
      <w:r>
        <w:rPr>
          <w:rFonts w:ascii="Times New Roman" w:eastAsia="Times New Roman" w:hAnsi="Times New Roman" w:cs="Times New Roman"/>
          <w:b/>
          <w:sz w:val="24"/>
          <w:szCs w:val="24"/>
        </w:rPr>
        <w:t>Comunidade Virtual do Poder Legislativo</w:t>
      </w:r>
      <w:r>
        <w:rPr>
          <w:rFonts w:ascii="Times New Roman" w:eastAsia="Times New Roman" w:hAnsi="Times New Roman" w:cs="Times New Roman"/>
          <w:i/>
          <w:sz w:val="24"/>
          <w:szCs w:val="24"/>
          <w:highlight w:val="yellow"/>
        </w:rPr>
        <w:t xml:space="preserve">(vide Cláusula Primeira, </w:t>
      </w:r>
      <w:r>
        <w:rPr>
          <w:rFonts w:ascii="Times New Roman" w:eastAsia="Times New Roman" w:hAnsi="Times New Roman" w:cs="Times New Roman"/>
          <w:i/>
          <w:color w:val="202124"/>
          <w:sz w:val="24"/>
          <w:szCs w:val="24"/>
          <w:highlight w:val="yellow"/>
        </w:rPr>
        <w:t>§</w:t>
      </w:r>
      <w:r>
        <w:rPr>
          <w:rFonts w:ascii="Times New Roman" w:eastAsia="Times New Roman" w:hAnsi="Times New Roman" w:cs="Times New Roman"/>
          <w:i/>
          <w:sz w:val="24"/>
          <w:szCs w:val="24"/>
          <w:highlight w:val="yellow"/>
        </w:rPr>
        <w:t>1</w:t>
      </w:r>
      <w:r>
        <w:rPr>
          <w:rFonts w:ascii="Times New Roman" w:eastAsia="Times New Roman" w:hAnsi="Times New Roman" w:cs="Times New Roman"/>
          <w:i/>
          <w:sz w:val="24"/>
          <w:szCs w:val="24"/>
          <w:highlight w:val="yellow"/>
          <w:vertAlign w:val="superscript"/>
        </w:rPr>
        <w:t>o</w:t>
      </w:r>
      <w:r>
        <w:rPr>
          <w:rFonts w:ascii="Times New Roman" w:eastAsia="Times New Roman" w:hAnsi="Times New Roman" w:cs="Times New Roman"/>
          <w:i/>
          <w:sz w:val="24"/>
          <w:szCs w:val="24"/>
          <w:highlight w:val="yellow"/>
        </w:rPr>
        <w:t>, I)</w:t>
      </w:r>
      <w:r>
        <w:rPr>
          <w:rFonts w:ascii="Times New Roman" w:eastAsia="Times New Roman" w:hAnsi="Times New Roman" w:cs="Times New Roman"/>
          <w:sz w:val="24"/>
          <w:szCs w:val="24"/>
        </w:rPr>
        <w:t>;</w:t>
      </w:r>
    </w:p>
    <w:p w14:paraId="0AFB7324" w14:textId="77777777" w:rsidR="00CE36B9" w:rsidRDefault="004C75FD">
      <w:pPr>
        <w:spacing w:after="12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IX-   </w:t>
      </w:r>
      <w:r>
        <w:rPr>
          <w:rFonts w:ascii="Times New Roman" w:eastAsia="Times New Roman" w:hAnsi="Times New Roman" w:cs="Times New Roman"/>
          <w:sz w:val="24"/>
          <w:szCs w:val="24"/>
        </w:rPr>
        <w:tab/>
        <w:t xml:space="preserve">prestar contas, anualmente, das metas previstas no Plano de Trabalho. </w:t>
      </w:r>
    </w:p>
    <w:p w14:paraId="2A30E14D" w14:textId="64E1D00A" w:rsidR="00CE36B9" w:rsidRPr="009D0C02" w:rsidRDefault="004C75FD" w:rsidP="009D0C02">
      <w:pPr>
        <w:spacing w:before="200"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lastRenderedPageBreak/>
        <w:t xml:space="preserve">CLÁUSULA QUARTA </w:t>
      </w:r>
      <w:r>
        <w:rPr>
          <w:rFonts w:ascii="Times New Roman" w:eastAsia="Times New Roman" w:hAnsi="Times New Roman" w:cs="Times New Roman"/>
          <w:sz w:val="24"/>
          <w:szCs w:val="24"/>
          <w:u w:val="single"/>
        </w:rPr>
        <w:t>–</w:t>
      </w:r>
      <w:r>
        <w:rPr>
          <w:rFonts w:ascii="Times New Roman" w:eastAsia="Times New Roman" w:hAnsi="Times New Roman" w:cs="Times New Roman"/>
          <w:b/>
          <w:color w:val="000000"/>
          <w:sz w:val="24"/>
          <w:szCs w:val="24"/>
          <w:u w:val="single"/>
        </w:rPr>
        <w:t xml:space="preserve"> DOS PRODUTOS E SERVIÇOS COLOCADOS</w:t>
      </w:r>
    </w:p>
    <w:p w14:paraId="2DB509A1" w14:textId="59041C08" w:rsidR="009D0C02" w:rsidRDefault="004C75FD" w:rsidP="009D0C02">
      <w:pPr>
        <w:spacing w:after="120" w:line="240" w:lineRule="auto"/>
        <w:jc w:val="center"/>
        <w:rPr>
          <w:rFonts w:ascii="Times New Roman" w:eastAsia="Times New Roman" w:hAnsi="Times New Roman" w:cs="Times New Roman"/>
          <w:b/>
          <w:color w:val="DD7E6B"/>
          <w:sz w:val="14"/>
          <w:szCs w:val="14"/>
          <w:u w:val="single"/>
        </w:rPr>
      </w:pPr>
      <w:r>
        <w:rPr>
          <w:rFonts w:ascii="Times New Roman" w:eastAsia="Times New Roman" w:hAnsi="Times New Roman" w:cs="Times New Roman"/>
          <w:b/>
          <w:sz w:val="24"/>
          <w:szCs w:val="24"/>
          <w:u w:val="single"/>
        </w:rPr>
        <w:t>À DISPOSIÇÃO DA CÂMARA</w:t>
      </w:r>
      <w:r>
        <w:rPr>
          <w:rFonts w:ascii="Times New Roman" w:eastAsia="Times New Roman" w:hAnsi="Times New Roman" w:cs="Times New Roman"/>
          <w:b/>
          <w:color w:val="DD7E6B"/>
          <w:sz w:val="24"/>
          <w:szCs w:val="24"/>
          <w:u w:val="single"/>
        </w:rPr>
        <w:t>(ou ASSEMBLEIA)</w:t>
      </w:r>
    </w:p>
    <w:p w14:paraId="590285C0" w14:textId="77777777" w:rsidR="009D0C02" w:rsidRPr="009D0C02" w:rsidRDefault="009D0C02" w:rsidP="009D0C02">
      <w:pPr>
        <w:spacing w:after="120" w:line="240" w:lineRule="auto"/>
        <w:jc w:val="center"/>
        <w:rPr>
          <w:rFonts w:ascii="Times New Roman" w:eastAsia="Times New Roman" w:hAnsi="Times New Roman" w:cs="Times New Roman"/>
          <w:b/>
          <w:color w:val="DD7E6B"/>
          <w:sz w:val="14"/>
          <w:szCs w:val="14"/>
          <w:u w:val="single"/>
        </w:rPr>
      </w:pPr>
    </w:p>
    <w:p w14:paraId="2591103F" w14:textId="77777777" w:rsidR="00CE36B9" w:rsidRDefault="004C75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SENADO desenvolverá junto à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xml:space="preserve"> ações de modernização, a partir do fornecimento de produtos e serviços de tecnologia, no intuito de ser atendido o Objeto deste Acordo. Os produtos e os serviços serão implantados e disponibilizados conforme definido no Plano de Trabalho (Anexo I).</w:t>
      </w:r>
    </w:p>
    <w:p w14:paraId="49291242" w14:textId="77777777" w:rsidR="00CE36B9" w:rsidRDefault="00CE36B9">
      <w:pPr>
        <w:spacing w:after="0" w:line="240" w:lineRule="auto"/>
        <w:jc w:val="both"/>
        <w:rPr>
          <w:rFonts w:ascii="Times New Roman" w:eastAsia="Times New Roman" w:hAnsi="Times New Roman" w:cs="Times New Roman"/>
          <w:sz w:val="24"/>
          <w:szCs w:val="24"/>
        </w:rPr>
      </w:pPr>
    </w:p>
    <w:p w14:paraId="47AE51DB" w14:textId="77777777" w:rsidR="00CE36B9" w:rsidRDefault="004C75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PRIMEIRO.</w:t>
      </w:r>
      <w:r>
        <w:rPr>
          <w:rFonts w:ascii="Times New Roman" w:eastAsia="Times New Roman" w:hAnsi="Times New Roman" w:cs="Times New Roman"/>
          <w:sz w:val="24"/>
          <w:szCs w:val="24"/>
        </w:rPr>
        <w:t xml:space="preserve"> Os </w:t>
      </w:r>
      <w:r>
        <w:rPr>
          <w:rFonts w:ascii="Times New Roman" w:eastAsia="Times New Roman" w:hAnsi="Times New Roman" w:cs="Times New Roman"/>
          <w:sz w:val="24"/>
          <w:szCs w:val="24"/>
          <w:u w:val="single"/>
        </w:rPr>
        <w:t>produtos</w:t>
      </w:r>
      <w:r>
        <w:rPr>
          <w:rFonts w:ascii="Times New Roman" w:eastAsia="Times New Roman" w:hAnsi="Times New Roman" w:cs="Times New Roman"/>
          <w:sz w:val="24"/>
          <w:szCs w:val="24"/>
        </w:rPr>
        <w:t xml:space="preserve"> disponibilizados para 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xml:space="preserve"> têm respaldo nas competências do ILB/Programa Interlegis contidas no RASF (Regulamento Administrativo do Senado Federal) e estão em conformidade com a legislação vigente e relativa a </w:t>
      </w:r>
      <w:r>
        <w:rPr>
          <w:rFonts w:ascii="Times New Roman" w:eastAsia="Times New Roman" w:hAnsi="Times New Roman" w:cs="Times New Roman"/>
          <w:i/>
          <w:sz w:val="24"/>
          <w:szCs w:val="24"/>
        </w:rPr>
        <w:t>software</w:t>
      </w:r>
      <w:r>
        <w:rPr>
          <w:rFonts w:ascii="Times New Roman" w:eastAsia="Times New Roman" w:hAnsi="Times New Roman" w:cs="Times New Roman"/>
          <w:sz w:val="24"/>
          <w:szCs w:val="24"/>
        </w:rPr>
        <w:t xml:space="preserve"> público, com o intuito de implementar o Objeto deste Acordo de Cooperação Técnica.</w:t>
      </w:r>
    </w:p>
    <w:p w14:paraId="05871D46" w14:textId="77777777" w:rsidR="00CE36B9" w:rsidRDefault="00CE36B9">
      <w:pPr>
        <w:spacing w:after="0" w:line="240" w:lineRule="auto"/>
        <w:jc w:val="both"/>
        <w:rPr>
          <w:rFonts w:ascii="Times New Roman" w:eastAsia="Times New Roman" w:hAnsi="Times New Roman" w:cs="Times New Roman"/>
          <w:sz w:val="24"/>
          <w:szCs w:val="24"/>
        </w:rPr>
      </w:pPr>
    </w:p>
    <w:p w14:paraId="2B7AAA52" w14:textId="77777777" w:rsidR="00CE36B9" w:rsidRDefault="004C75F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SEGUNDO.</w:t>
      </w:r>
      <w:r>
        <w:rPr>
          <w:rFonts w:ascii="Times New Roman" w:eastAsia="Times New Roman" w:hAnsi="Times New Roman" w:cs="Times New Roman"/>
          <w:sz w:val="24"/>
          <w:szCs w:val="24"/>
        </w:rPr>
        <w:t xml:space="preserve"> Os </w:t>
      </w:r>
      <w:r>
        <w:rPr>
          <w:rFonts w:ascii="Times New Roman" w:eastAsia="Times New Roman" w:hAnsi="Times New Roman" w:cs="Times New Roman"/>
          <w:sz w:val="24"/>
          <w:szCs w:val="24"/>
          <w:u w:val="single"/>
        </w:rPr>
        <w:t>serviços</w:t>
      </w:r>
      <w:r>
        <w:rPr>
          <w:rFonts w:ascii="Times New Roman" w:eastAsia="Times New Roman" w:hAnsi="Times New Roman" w:cs="Times New Roman"/>
          <w:sz w:val="24"/>
          <w:szCs w:val="24"/>
        </w:rPr>
        <w:t xml:space="preserve"> disponibilizados para 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xml:space="preserve"> têm respaldo nas competências do ILB/Programa Interlegis contidas no RASF (Regulamento Administrativo do Senado Federal) e estão em conformidade com a legislação pertinente, com o intuito de implementar o Objeto deste Acordo de Cooperação Técnica. </w:t>
      </w:r>
    </w:p>
    <w:p w14:paraId="3752C2C6" w14:textId="77777777" w:rsidR="00CE36B9" w:rsidRDefault="00CE36B9">
      <w:pPr>
        <w:spacing w:after="120" w:line="240" w:lineRule="auto"/>
        <w:jc w:val="both"/>
        <w:rPr>
          <w:rFonts w:ascii="Times New Roman" w:eastAsia="Times New Roman" w:hAnsi="Times New Roman" w:cs="Times New Roman"/>
          <w:b/>
          <w:sz w:val="24"/>
          <w:szCs w:val="24"/>
          <w:u w:val="single"/>
        </w:rPr>
      </w:pPr>
    </w:p>
    <w:p w14:paraId="4AFBBBC6" w14:textId="1F213BE9" w:rsidR="009D0C02" w:rsidRPr="009D0C02" w:rsidRDefault="004C75FD" w:rsidP="009D0C02">
      <w:pPr>
        <w:pBdr>
          <w:top w:val="nil"/>
          <w:left w:val="nil"/>
          <w:bottom w:val="nil"/>
          <w:right w:val="nil"/>
          <w:between w:val="nil"/>
        </w:pBdr>
        <w:spacing w:after="120" w:line="240" w:lineRule="auto"/>
        <w:jc w:val="center"/>
        <w:rPr>
          <w:rFonts w:ascii="Times New Roman" w:eastAsia="Times New Roman" w:hAnsi="Times New Roman" w:cs="Times New Roman"/>
          <w:b/>
          <w:color w:val="DD7E6B"/>
          <w:sz w:val="14"/>
          <w:szCs w:val="14"/>
          <w:u w:val="single"/>
        </w:rPr>
      </w:pPr>
      <w:r>
        <w:rPr>
          <w:rFonts w:ascii="Times New Roman" w:eastAsia="Times New Roman" w:hAnsi="Times New Roman" w:cs="Times New Roman"/>
          <w:b/>
          <w:color w:val="000000"/>
          <w:sz w:val="24"/>
          <w:szCs w:val="24"/>
          <w:u w:val="single"/>
        </w:rPr>
        <w:t xml:space="preserve">CLÁUSULA QUINTA – DAS RESPONSABILIDADES DA </w:t>
      </w:r>
      <w:r>
        <w:rPr>
          <w:rFonts w:ascii="Times New Roman" w:eastAsia="Times New Roman" w:hAnsi="Times New Roman" w:cs="Times New Roman"/>
          <w:b/>
          <w:sz w:val="24"/>
          <w:szCs w:val="24"/>
          <w:u w:val="single"/>
        </w:rPr>
        <w:t>CÂMARA</w:t>
      </w:r>
      <w:r>
        <w:rPr>
          <w:rFonts w:ascii="Times New Roman" w:eastAsia="Times New Roman" w:hAnsi="Times New Roman" w:cs="Times New Roman"/>
          <w:b/>
          <w:color w:val="DD7E6B"/>
          <w:sz w:val="24"/>
          <w:szCs w:val="24"/>
          <w:u w:val="single"/>
        </w:rPr>
        <w:t>(ou ASSEMBLEIA)</w:t>
      </w:r>
    </w:p>
    <w:p w14:paraId="0EA3705B" w14:textId="77777777" w:rsidR="00CE36B9" w:rsidRDefault="004C75FD">
      <w:pPr>
        <w:spacing w:before="20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São de inteira responsabilidade da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w:t>
      </w:r>
    </w:p>
    <w:p w14:paraId="2F1A1453" w14:textId="77777777" w:rsidR="00CE36B9" w:rsidRPr="009D0C02" w:rsidRDefault="004C75FD">
      <w:pPr>
        <w:numPr>
          <w:ilvl w:val="0"/>
          <w:numId w:val="8"/>
        </w:numPr>
        <w:spacing w:after="120" w:line="240" w:lineRule="auto"/>
        <w:jc w:val="both"/>
        <w:rPr>
          <w:rFonts w:ascii="Times New Roman" w:eastAsia="Times New Roman" w:hAnsi="Times New Roman" w:cs="Times New Roman"/>
          <w:bCs/>
          <w:sz w:val="24"/>
          <w:szCs w:val="24"/>
        </w:rPr>
      </w:pPr>
      <w:r w:rsidRPr="009D0C02">
        <w:rPr>
          <w:rFonts w:ascii="Times New Roman" w:eastAsia="Times New Roman" w:hAnsi="Times New Roman" w:cs="Times New Roman"/>
          <w:bCs/>
          <w:sz w:val="24"/>
          <w:szCs w:val="24"/>
        </w:rPr>
        <w:t>a boa e regular manutenção das soluções do ILB/Programa Interlegis na forma estabelecida neste Termo;</w:t>
      </w:r>
    </w:p>
    <w:p w14:paraId="168A6FA6" w14:textId="77777777" w:rsidR="00CE36B9" w:rsidRDefault="004C75FD">
      <w:pPr>
        <w:numPr>
          <w:ilvl w:val="0"/>
          <w:numId w:val="8"/>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consequências legais ou técnicas advindas de instalação ou uso de programas de computadores não distribuídos pelo SENADO;</w:t>
      </w:r>
    </w:p>
    <w:p w14:paraId="57E9EF52" w14:textId="77777777" w:rsidR="00CE36B9" w:rsidRDefault="004C75FD">
      <w:pPr>
        <w:numPr>
          <w:ilvl w:val="0"/>
          <w:numId w:val="8"/>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informações alimentadas em seus bancos de dados, o conteúdo das páginas da Internet e mensagens eletrônicas originadas de seus equipamentos ou que estejam a seu serviço;</w:t>
      </w:r>
    </w:p>
    <w:p w14:paraId="448F0996" w14:textId="77777777" w:rsidR="00CE36B9" w:rsidRPr="009D0C02" w:rsidRDefault="004C75FD">
      <w:pPr>
        <w:numPr>
          <w:ilvl w:val="0"/>
          <w:numId w:val="8"/>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danos que vierem a ocorrer por imperícia ou imprudência do pessoal designado para utilização dos programas de tecnologia da informação e comunicação oferecidas pelo </w:t>
      </w:r>
      <w:r w:rsidRPr="009D0C02">
        <w:rPr>
          <w:rFonts w:ascii="Times New Roman" w:eastAsia="Times New Roman" w:hAnsi="Times New Roman" w:cs="Times New Roman"/>
          <w:sz w:val="24"/>
          <w:szCs w:val="24"/>
        </w:rPr>
        <w:t>SENADO;</w:t>
      </w:r>
    </w:p>
    <w:p w14:paraId="72C4180B" w14:textId="43495CF8" w:rsidR="00CE36B9" w:rsidRPr="009D0C02" w:rsidRDefault="004C75FD" w:rsidP="009D0C02">
      <w:pPr>
        <w:numPr>
          <w:ilvl w:val="0"/>
          <w:numId w:val="8"/>
        </w:numPr>
        <w:spacing w:after="120" w:line="240" w:lineRule="auto"/>
        <w:jc w:val="both"/>
        <w:rPr>
          <w:rFonts w:ascii="Times New Roman" w:eastAsia="Times New Roman" w:hAnsi="Times New Roman" w:cs="Times New Roman"/>
          <w:sz w:val="24"/>
          <w:szCs w:val="24"/>
        </w:rPr>
      </w:pPr>
      <w:r w:rsidRPr="009D0C02">
        <w:rPr>
          <w:rFonts w:ascii="Times New Roman" w:eastAsia="Times New Roman" w:hAnsi="Times New Roman" w:cs="Times New Roman"/>
          <w:sz w:val="24"/>
          <w:szCs w:val="24"/>
        </w:rPr>
        <w:t>no caso de desistência da utilização dos programas de tecnologia da informação e comunicação pela CÂMARA</w:t>
      </w:r>
      <w:r w:rsidRPr="009D0C02">
        <w:rPr>
          <w:rFonts w:ascii="Times New Roman" w:eastAsia="Times New Roman" w:hAnsi="Times New Roman" w:cs="Times New Roman"/>
          <w:color w:val="DD7E6B"/>
          <w:sz w:val="24"/>
          <w:szCs w:val="24"/>
        </w:rPr>
        <w:t>(ou ASSEMBLEIA)</w:t>
      </w:r>
      <w:r w:rsidRPr="009D0C02">
        <w:rPr>
          <w:rFonts w:ascii="Times New Roman" w:eastAsia="Times New Roman" w:hAnsi="Times New Roman" w:cs="Times New Roman"/>
          <w:sz w:val="24"/>
          <w:szCs w:val="24"/>
        </w:rPr>
        <w:t xml:space="preserve">, esta se obriga a informar com a devida antecedência ao ILB/Programa Interlegis, nos termos da </w:t>
      </w:r>
      <w:r w:rsidRPr="009D0C02">
        <w:rPr>
          <w:rFonts w:ascii="Times New Roman" w:eastAsia="Times New Roman" w:hAnsi="Times New Roman" w:cs="Times New Roman"/>
          <w:sz w:val="24"/>
          <w:szCs w:val="24"/>
          <w:highlight w:val="yellow"/>
        </w:rPr>
        <w:t>Cláusula Nona</w:t>
      </w:r>
      <w:r w:rsidRPr="009D0C02">
        <w:rPr>
          <w:rFonts w:ascii="Times New Roman" w:eastAsia="Times New Roman" w:hAnsi="Times New Roman" w:cs="Times New Roman"/>
          <w:sz w:val="24"/>
          <w:szCs w:val="24"/>
        </w:rPr>
        <w:t xml:space="preserve">. </w:t>
      </w:r>
    </w:p>
    <w:p w14:paraId="67DB477E" w14:textId="5D5D340C" w:rsidR="00CE36B9" w:rsidRDefault="004C75FD">
      <w:pPr>
        <w:keepNext/>
        <w:keepLines/>
        <w:tabs>
          <w:tab w:val="center" w:pos="4612"/>
          <w:tab w:val="right" w:pos="8864"/>
          <w:tab w:val="center" w:pos="4612"/>
          <w:tab w:val="right" w:pos="8864"/>
        </w:tabs>
        <w:spacing w:after="0" w:line="360" w:lineRule="auto"/>
        <w:jc w:val="center"/>
        <w:rPr>
          <w:rFonts w:ascii="Times New Roman" w:eastAsia="Times New Roman" w:hAnsi="Times New Roman" w:cs="Times New Roman"/>
          <w:b/>
          <w:sz w:val="14"/>
          <w:szCs w:val="14"/>
          <w:u w:val="single"/>
        </w:rPr>
      </w:pPr>
      <w:bookmarkStart w:id="0" w:name="_heading=h.mphe38soj5d6" w:colFirst="0" w:colLast="0"/>
      <w:bookmarkEnd w:id="0"/>
      <w:r>
        <w:rPr>
          <w:rFonts w:ascii="Times New Roman" w:eastAsia="Times New Roman" w:hAnsi="Times New Roman" w:cs="Times New Roman"/>
          <w:b/>
          <w:sz w:val="24"/>
          <w:szCs w:val="24"/>
          <w:u w:val="single"/>
        </w:rPr>
        <w:lastRenderedPageBreak/>
        <w:t>CLÁUSULA SEXTA – DA EXECUÇÃO E FISCALIZAÇÃO</w:t>
      </w:r>
      <w:r w:rsidR="009D0C02">
        <w:rPr>
          <w:rFonts w:ascii="Times New Roman" w:eastAsia="Times New Roman" w:hAnsi="Times New Roman" w:cs="Times New Roman"/>
          <w:b/>
          <w:sz w:val="24"/>
          <w:szCs w:val="24"/>
          <w:u w:val="single"/>
        </w:rPr>
        <w:t xml:space="preserve"> </w:t>
      </w:r>
    </w:p>
    <w:p w14:paraId="05F5B432" w14:textId="77777777" w:rsidR="009D0C02" w:rsidRPr="009D0C02" w:rsidRDefault="009D0C02">
      <w:pPr>
        <w:keepNext/>
        <w:keepLines/>
        <w:tabs>
          <w:tab w:val="center" w:pos="4612"/>
          <w:tab w:val="right" w:pos="8864"/>
          <w:tab w:val="center" w:pos="4612"/>
          <w:tab w:val="right" w:pos="8864"/>
        </w:tabs>
        <w:spacing w:after="0" w:line="360" w:lineRule="auto"/>
        <w:jc w:val="center"/>
        <w:rPr>
          <w:rFonts w:ascii="Arial" w:eastAsia="Arial" w:hAnsi="Arial" w:cs="Arial"/>
          <w:b/>
          <w:sz w:val="14"/>
          <w:szCs w:val="14"/>
          <w:u w:val="single"/>
        </w:rPr>
      </w:pPr>
    </w:p>
    <w:p w14:paraId="6252A362" w14:textId="77777777" w:rsidR="00CE36B9" w:rsidRDefault="004C75FD">
      <w:pPr>
        <w:spacing w:after="0" w:line="276" w:lineRule="auto"/>
        <w:jc w:val="both"/>
        <w:rPr>
          <w:rFonts w:ascii="Times New Roman" w:eastAsia="Times New Roman" w:hAnsi="Times New Roman" w:cs="Times New Roman"/>
          <w:color w:val="CC4125"/>
          <w:sz w:val="24"/>
          <w:szCs w:val="24"/>
        </w:rPr>
      </w:pPr>
      <w:r>
        <w:rPr>
          <w:rFonts w:ascii="Times New Roman" w:eastAsia="Times New Roman" w:hAnsi="Times New Roman" w:cs="Times New Roman"/>
          <w:sz w:val="24"/>
          <w:szCs w:val="24"/>
        </w:rPr>
        <w:t>A execução e a fiscalização deste Acordo de Cooperação Técnica serão realizadas pelos partícipes, ou por quem estes designarem, os quais terão amplos poderes para praticar quaisquer atos que se destinem a manter e aperfeiçoar o seu Objeto, dando ciência à autoridade imediatamente superior das providências adotadas para seu fiel cumprimento.</w:t>
      </w:r>
    </w:p>
    <w:p w14:paraId="1752D50C" w14:textId="77777777" w:rsidR="00CE36B9" w:rsidRDefault="00CE36B9">
      <w:pPr>
        <w:spacing w:after="0" w:line="276" w:lineRule="auto"/>
        <w:jc w:val="both"/>
        <w:rPr>
          <w:rFonts w:ascii="Times New Roman" w:eastAsia="Times New Roman" w:hAnsi="Times New Roman" w:cs="Times New Roman"/>
          <w:sz w:val="24"/>
          <w:szCs w:val="24"/>
        </w:rPr>
      </w:pPr>
    </w:p>
    <w:p w14:paraId="5FC3FD28" w14:textId="77777777" w:rsidR="00CE36B9" w:rsidRDefault="004C75F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ÚNICO. </w:t>
      </w:r>
      <w:r>
        <w:rPr>
          <w:rFonts w:ascii="Times New Roman" w:eastAsia="Times New Roman" w:hAnsi="Times New Roman" w:cs="Times New Roman"/>
          <w:sz w:val="24"/>
          <w:szCs w:val="24"/>
        </w:rPr>
        <w:t>Os celebrantes levarão ao conhecimento um do outro qualquer fato que considerem relevante ocorrido em suas instalações ou naquelas que estejam a seu serviço durante a vigência deste Acordo de Cooperação Técnica, para a adoção das medidas cabíveis pelas autoridades competentes.</w:t>
      </w:r>
    </w:p>
    <w:p w14:paraId="65406D91" w14:textId="77777777" w:rsidR="00CE36B9" w:rsidRDefault="00CE36B9">
      <w:pPr>
        <w:spacing w:after="0" w:line="276" w:lineRule="auto"/>
        <w:rPr>
          <w:rFonts w:ascii="Times New Roman" w:eastAsia="Times New Roman" w:hAnsi="Times New Roman" w:cs="Times New Roman"/>
          <w:sz w:val="24"/>
          <w:szCs w:val="24"/>
          <w:highlight w:val="white"/>
        </w:rPr>
      </w:pPr>
    </w:p>
    <w:p w14:paraId="73B83C7F" w14:textId="77777777" w:rsidR="00CE36B9" w:rsidRDefault="004C75FD">
      <w:pPr>
        <w:keepNext/>
        <w:keepLines/>
        <w:tabs>
          <w:tab w:val="center" w:pos="4612"/>
          <w:tab w:val="right" w:pos="8864"/>
          <w:tab w:val="center" w:pos="4612"/>
          <w:tab w:val="right" w:pos="8864"/>
        </w:tabs>
        <w:spacing w:after="200" w:line="240" w:lineRule="auto"/>
        <w:jc w:val="center"/>
        <w:rPr>
          <w:rFonts w:ascii="Times New Roman" w:eastAsia="Times New Roman" w:hAnsi="Times New Roman" w:cs="Times New Roman"/>
          <w:b/>
          <w:sz w:val="14"/>
          <w:szCs w:val="14"/>
          <w:highlight w:val="white"/>
          <w:u w:val="single"/>
        </w:rPr>
      </w:pPr>
      <w:r>
        <w:rPr>
          <w:rFonts w:ascii="Times New Roman" w:eastAsia="Times New Roman" w:hAnsi="Times New Roman" w:cs="Times New Roman"/>
          <w:b/>
          <w:sz w:val="24"/>
          <w:szCs w:val="24"/>
          <w:highlight w:val="white"/>
          <w:u w:val="single"/>
        </w:rPr>
        <w:t xml:space="preserve">CLÁUSULA </w:t>
      </w:r>
      <w:r>
        <w:rPr>
          <w:rFonts w:ascii="Times New Roman" w:eastAsia="Times New Roman" w:hAnsi="Times New Roman" w:cs="Times New Roman"/>
          <w:b/>
          <w:sz w:val="24"/>
          <w:szCs w:val="24"/>
          <w:u w:val="single"/>
        </w:rPr>
        <w:t>SÉTIMA</w:t>
      </w:r>
      <w:r>
        <w:rPr>
          <w:rFonts w:ascii="Times New Roman" w:eastAsia="Times New Roman" w:hAnsi="Times New Roman" w:cs="Times New Roman"/>
          <w:b/>
          <w:sz w:val="24"/>
          <w:szCs w:val="24"/>
          <w:highlight w:val="white"/>
          <w:u w:val="single"/>
        </w:rPr>
        <w:t xml:space="preserve"> </w:t>
      </w:r>
      <w:r>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highlight w:val="white"/>
          <w:u w:val="single"/>
        </w:rPr>
        <w:t xml:space="preserve"> DOS RECURSOS FINANCEIROS</w:t>
      </w:r>
    </w:p>
    <w:p w14:paraId="640801C5" w14:textId="77777777" w:rsidR="009D0C02" w:rsidRPr="009D0C02" w:rsidRDefault="009D0C02">
      <w:pPr>
        <w:keepNext/>
        <w:keepLines/>
        <w:tabs>
          <w:tab w:val="center" w:pos="4612"/>
          <w:tab w:val="right" w:pos="8864"/>
          <w:tab w:val="center" w:pos="4612"/>
          <w:tab w:val="right" w:pos="8864"/>
        </w:tabs>
        <w:spacing w:after="200" w:line="240" w:lineRule="auto"/>
        <w:jc w:val="center"/>
        <w:rPr>
          <w:rFonts w:ascii="Arial" w:eastAsia="Arial" w:hAnsi="Arial" w:cs="Arial"/>
          <w:b/>
          <w:sz w:val="14"/>
          <w:szCs w:val="14"/>
          <w:highlight w:val="white"/>
          <w:u w:val="single"/>
        </w:rPr>
      </w:pPr>
    </w:p>
    <w:p w14:paraId="7DF5D8C2" w14:textId="2238D5A9" w:rsidR="00CE36B9" w:rsidRDefault="004C75FD">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Acordo de Cooperação Técnica não implica compromissos financeiros entre os convenentes. O custeio das despesas inerentes às atividades eventualmente acordadas pelos celebrantes correrá por conta das dotações orçamentárias de cada um deles, não sendo permitida, em qualquer hipótese, a transferência de valores entre os partícipes.</w:t>
      </w:r>
    </w:p>
    <w:p w14:paraId="43C5A78C" w14:textId="77777777" w:rsidR="00CE36B9" w:rsidRDefault="00CE36B9">
      <w:pPr>
        <w:spacing w:after="120" w:line="240" w:lineRule="auto"/>
        <w:jc w:val="both"/>
        <w:rPr>
          <w:rFonts w:ascii="Times New Roman" w:eastAsia="Times New Roman" w:hAnsi="Times New Roman" w:cs="Times New Roman"/>
          <w:sz w:val="24"/>
          <w:szCs w:val="24"/>
        </w:rPr>
      </w:pPr>
    </w:p>
    <w:p w14:paraId="10B988EB" w14:textId="77777777" w:rsidR="00CE36B9" w:rsidRDefault="004C75F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14"/>
          <w:szCs w:val="14"/>
          <w:u w:val="single"/>
        </w:rPr>
      </w:pPr>
      <w:r>
        <w:rPr>
          <w:rFonts w:ascii="Times New Roman" w:eastAsia="Times New Roman" w:hAnsi="Times New Roman" w:cs="Times New Roman"/>
          <w:b/>
          <w:color w:val="000000"/>
          <w:sz w:val="24"/>
          <w:szCs w:val="24"/>
          <w:u w:val="single"/>
        </w:rPr>
        <w:t xml:space="preserve">CLÁUSULA </w:t>
      </w:r>
      <w:r>
        <w:rPr>
          <w:rFonts w:ascii="Times New Roman" w:eastAsia="Times New Roman" w:hAnsi="Times New Roman" w:cs="Times New Roman"/>
          <w:b/>
          <w:sz w:val="24"/>
          <w:szCs w:val="24"/>
          <w:u w:val="single"/>
        </w:rPr>
        <w:t>OITAV</w:t>
      </w:r>
      <w:r>
        <w:rPr>
          <w:rFonts w:ascii="Times New Roman" w:eastAsia="Times New Roman" w:hAnsi="Times New Roman" w:cs="Times New Roman"/>
          <w:b/>
          <w:color w:val="000000"/>
          <w:sz w:val="24"/>
          <w:szCs w:val="24"/>
          <w:u w:val="single"/>
        </w:rPr>
        <w:t xml:space="preserve">A </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color w:val="000000"/>
          <w:sz w:val="24"/>
          <w:szCs w:val="24"/>
          <w:u w:val="single"/>
        </w:rPr>
        <w:t>DA VIGÊNCIA</w:t>
      </w:r>
    </w:p>
    <w:p w14:paraId="5BC2A7AF" w14:textId="77777777" w:rsidR="009D0C02" w:rsidRPr="009D0C02" w:rsidRDefault="009D0C02">
      <w:pPr>
        <w:pBdr>
          <w:top w:val="nil"/>
          <w:left w:val="nil"/>
          <w:bottom w:val="nil"/>
          <w:right w:val="nil"/>
          <w:between w:val="nil"/>
        </w:pBdr>
        <w:spacing w:after="120" w:line="240" w:lineRule="auto"/>
        <w:jc w:val="center"/>
        <w:rPr>
          <w:rFonts w:ascii="Times New Roman" w:eastAsia="Times New Roman" w:hAnsi="Times New Roman" w:cs="Times New Roman"/>
          <w:sz w:val="14"/>
          <w:szCs w:val="14"/>
        </w:rPr>
      </w:pPr>
    </w:p>
    <w:p w14:paraId="38C657CB" w14:textId="77777777" w:rsidR="00CE36B9" w:rsidRDefault="004C75FD">
      <w:pPr>
        <w:spacing w:before="20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Acordo de Cooperação Técnica terá vigência de </w:t>
      </w:r>
      <w:r>
        <w:rPr>
          <w:rFonts w:ascii="Times New Roman" w:eastAsia="Times New Roman" w:hAnsi="Times New Roman" w:cs="Times New Roman"/>
          <w:b/>
          <w:sz w:val="24"/>
          <w:szCs w:val="24"/>
        </w:rPr>
        <w:t>60 (sessenta) meses</w:t>
      </w:r>
      <w:r>
        <w:rPr>
          <w:rFonts w:ascii="Times New Roman" w:eastAsia="Times New Roman" w:hAnsi="Times New Roman" w:cs="Times New Roman"/>
          <w:sz w:val="24"/>
          <w:szCs w:val="24"/>
        </w:rPr>
        <w:t>, a contar da data de sua assinatura, produzindo efeitos a partir de sua publicação, podendo ser prorrogado por iguais períodos, a critério das partes e mediante Termo Aditivo.</w:t>
      </w:r>
    </w:p>
    <w:p w14:paraId="4FC41B09" w14:textId="55A7BE1D" w:rsidR="00CE36B9" w:rsidRDefault="004C75F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4E0F39" w14:textId="77777777" w:rsidR="00CE36B9" w:rsidRDefault="004C75FD">
      <w:pPr>
        <w:spacing w:after="120" w:line="240" w:lineRule="auto"/>
        <w:jc w:val="center"/>
        <w:rPr>
          <w:rFonts w:ascii="Times New Roman" w:eastAsia="Times New Roman" w:hAnsi="Times New Roman" w:cs="Times New Roman"/>
          <w:b/>
          <w:sz w:val="14"/>
          <w:szCs w:val="14"/>
          <w:u w:val="single"/>
        </w:rPr>
      </w:pPr>
      <w:r>
        <w:rPr>
          <w:rFonts w:ascii="Times New Roman" w:eastAsia="Times New Roman" w:hAnsi="Times New Roman" w:cs="Times New Roman"/>
          <w:b/>
          <w:sz w:val="24"/>
          <w:szCs w:val="24"/>
          <w:u w:val="single"/>
        </w:rPr>
        <w:t>CLÁUSULA NONA – DA EXTINÇÃO</w:t>
      </w:r>
    </w:p>
    <w:p w14:paraId="5819A889" w14:textId="77777777" w:rsidR="009D0C02" w:rsidRPr="009D0C02" w:rsidRDefault="009D0C02">
      <w:pPr>
        <w:spacing w:after="120" w:line="240" w:lineRule="auto"/>
        <w:jc w:val="center"/>
        <w:rPr>
          <w:rFonts w:ascii="Times New Roman" w:eastAsia="Times New Roman" w:hAnsi="Times New Roman" w:cs="Times New Roman"/>
          <w:b/>
          <w:sz w:val="14"/>
          <w:szCs w:val="14"/>
          <w:u w:val="single"/>
        </w:rPr>
      </w:pPr>
    </w:p>
    <w:p w14:paraId="1AAAC737" w14:textId="77777777" w:rsidR="00CE36B9" w:rsidRDefault="004C75FD">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instrumento de Acordo de Cooperação Técnica e seus anexos poderão ser denunciados, rescindidos ou extintos de comum acordo entre os partícipes ou, unilateralmente, desde que o denunciante comunique sua decisão, por escrito, no prazo mínimo de 90 (noventa) dias de antecedência, ou rescindido de imediato pelo SENADO ou pela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xml:space="preserve"> no caso de descumprimento de quaisquer de suas cláusulas ou condições. </w:t>
      </w:r>
    </w:p>
    <w:p w14:paraId="63A00BC2" w14:textId="77777777" w:rsidR="009D0C02" w:rsidRDefault="009D0C02">
      <w:pPr>
        <w:spacing w:after="0" w:line="240" w:lineRule="auto"/>
        <w:jc w:val="both"/>
        <w:rPr>
          <w:rFonts w:ascii="Times New Roman" w:eastAsia="Times New Roman" w:hAnsi="Times New Roman" w:cs="Times New Roman"/>
          <w:sz w:val="24"/>
          <w:szCs w:val="24"/>
        </w:rPr>
      </w:pPr>
    </w:p>
    <w:p w14:paraId="0C97F9A2" w14:textId="6B6382DB" w:rsidR="00CE36B9" w:rsidRDefault="004C75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PRIMEIRO.</w:t>
      </w:r>
      <w:r>
        <w:rPr>
          <w:rFonts w:ascii="Times New Roman" w:eastAsia="Times New Roman" w:hAnsi="Times New Roman" w:cs="Times New Roman"/>
          <w:sz w:val="24"/>
          <w:szCs w:val="24"/>
        </w:rPr>
        <w:t xml:space="preserve"> A eventual extinção, denúncia ou rescisão deste Acordo ensejará o fim da cooperação entre os partícipes, bem como o encerramento da disponibilização de serviços pelo </w:t>
      </w:r>
      <w:r>
        <w:rPr>
          <w:rFonts w:ascii="Times New Roman" w:eastAsia="Times New Roman" w:hAnsi="Times New Roman" w:cs="Times New Roman"/>
          <w:sz w:val="24"/>
          <w:szCs w:val="24"/>
        </w:rPr>
        <w:lastRenderedPageBreak/>
        <w:t>SENADO à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Não caberá indenização ou qualquer tipo de ressarcimento por eventuais colaborações feitas nos termos do item VIII da Cláusula Terceira, no que tange à contribuição com melhorias nas soluções implementadas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tendo sempre o Legislativo brasileiro como beneficiário direto. </w:t>
      </w:r>
    </w:p>
    <w:p w14:paraId="3D508522" w14:textId="77777777" w:rsidR="00CE36B9" w:rsidRDefault="00CE36B9">
      <w:pPr>
        <w:spacing w:after="0" w:line="240" w:lineRule="auto"/>
        <w:jc w:val="both"/>
        <w:rPr>
          <w:rFonts w:ascii="Times New Roman" w:eastAsia="Times New Roman" w:hAnsi="Times New Roman" w:cs="Times New Roman"/>
          <w:sz w:val="24"/>
          <w:szCs w:val="24"/>
        </w:rPr>
      </w:pPr>
    </w:p>
    <w:p w14:paraId="5510358D" w14:textId="77777777" w:rsidR="00CE36B9" w:rsidRDefault="004C75FD">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PARÁGRAFO SEGUNDO. </w:t>
      </w:r>
      <w:r>
        <w:rPr>
          <w:rFonts w:ascii="Times New Roman" w:eastAsia="Times New Roman" w:hAnsi="Times New Roman" w:cs="Times New Roman"/>
          <w:sz w:val="24"/>
          <w:szCs w:val="24"/>
        </w:rPr>
        <w:t>Fica assegurado o acesso, pela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xml:space="preserve">, aos </w:t>
      </w:r>
      <w:r>
        <w:rPr>
          <w:rFonts w:ascii="Times New Roman" w:eastAsia="Times New Roman" w:hAnsi="Times New Roman" w:cs="Times New Roman"/>
          <w:i/>
          <w:sz w:val="24"/>
          <w:szCs w:val="24"/>
        </w:rPr>
        <w:t>backups</w:t>
      </w:r>
      <w:r>
        <w:rPr>
          <w:rFonts w:ascii="Times New Roman" w:eastAsia="Times New Roman" w:hAnsi="Times New Roman" w:cs="Times New Roman"/>
          <w:sz w:val="24"/>
          <w:szCs w:val="24"/>
        </w:rPr>
        <w:t xml:space="preserve"> de todas as informações a ela pertencentes e que estão sob a guarda do Interlegis, pelo prazo de 60 dias após a eventual extinção do Acordo de Cooperação Técnica. </w:t>
      </w:r>
    </w:p>
    <w:p w14:paraId="51B4333F" w14:textId="77777777" w:rsidR="00CE36B9" w:rsidRDefault="00CE36B9">
      <w:pPr>
        <w:pBdr>
          <w:top w:val="nil"/>
          <w:left w:val="nil"/>
          <w:bottom w:val="nil"/>
          <w:right w:val="nil"/>
          <w:between w:val="nil"/>
        </w:pBdr>
        <w:spacing w:after="120" w:line="240" w:lineRule="auto"/>
        <w:jc w:val="center"/>
        <w:rPr>
          <w:rFonts w:ascii="Times New Roman" w:eastAsia="Times New Roman" w:hAnsi="Times New Roman" w:cs="Times New Roman"/>
          <w:b/>
          <w:sz w:val="24"/>
          <w:szCs w:val="24"/>
          <w:u w:val="single"/>
        </w:rPr>
      </w:pPr>
    </w:p>
    <w:p w14:paraId="091ECEA8" w14:textId="77777777" w:rsidR="00CE36B9" w:rsidRDefault="004C75F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14"/>
          <w:szCs w:val="14"/>
          <w:u w:val="single"/>
        </w:rPr>
      </w:pPr>
      <w:r>
        <w:rPr>
          <w:rFonts w:ascii="Times New Roman" w:eastAsia="Times New Roman" w:hAnsi="Times New Roman" w:cs="Times New Roman"/>
          <w:b/>
          <w:color w:val="000000"/>
          <w:sz w:val="24"/>
          <w:szCs w:val="24"/>
          <w:u w:val="single"/>
        </w:rPr>
        <w:t xml:space="preserve">CLÁUSULA </w:t>
      </w:r>
      <w:r>
        <w:rPr>
          <w:rFonts w:ascii="Times New Roman" w:eastAsia="Times New Roman" w:hAnsi="Times New Roman" w:cs="Times New Roman"/>
          <w:b/>
          <w:sz w:val="24"/>
          <w:szCs w:val="24"/>
          <w:u w:val="single"/>
        </w:rPr>
        <w:t>DÉCIMA</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sz w:val="24"/>
          <w:szCs w:val="24"/>
          <w:u w:val="single"/>
        </w:rPr>
        <w:t>–</w:t>
      </w:r>
      <w:r>
        <w:rPr>
          <w:rFonts w:ascii="Times New Roman" w:eastAsia="Times New Roman" w:hAnsi="Times New Roman" w:cs="Times New Roman"/>
          <w:b/>
          <w:color w:val="000000"/>
          <w:sz w:val="24"/>
          <w:szCs w:val="24"/>
          <w:u w:val="single"/>
        </w:rPr>
        <w:t xml:space="preserve"> DAS DISPOSIÇÕES GERAIS</w:t>
      </w:r>
    </w:p>
    <w:p w14:paraId="4CAC9FD9" w14:textId="77777777" w:rsidR="009D0C02" w:rsidRPr="009D0C02" w:rsidRDefault="009D0C02">
      <w:pPr>
        <w:pBdr>
          <w:top w:val="nil"/>
          <w:left w:val="nil"/>
          <w:bottom w:val="nil"/>
          <w:right w:val="nil"/>
          <w:between w:val="nil"/>
        </w:pBdr>
        <w:spacing w:after="120" w:line="240" w:lineRule="auto"/>
        <w:jc w:val="center"/>
        <w:rPr>
          <w:rFonts w:ascii="Arial" w:eastAsia="Arial" w:hAnsi="Arial" w:cs="Arial"/>
          <w:i/>
          <w:sz w:val="14"/>
          <w:szCs w:val="14"/>
          <w:shd w:val="clear" w:color="auto" w:fill="F6B26B"/>
        </w:rPr>
      </w:pPr>
    </w:p>
    <w:p w14:paraId="7DEAC38B" w14:textId="77777777" w:rsidR="00CE36B9" w:rsidRDefault="004C75FD">
      <w:pPr>
        <w:spacing w:before="20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dos termos estabelecidos no corpo deste Acordo de Cooperação Técnica, os partícipes se comprometem a também cumprir as disposições gerais contidas nesta Cláusula.</w:t>
      </w:r>
    </w:p>
    <w:p w14:paraId="325C9466" w14:textId="77777777" w:rsidR="00CE36B9" w:rsidRDefault="00CE36B9">
      <w:pPr>
        <w:spacing w:after="0" w:line="276" w:lineRule="auto"/>
        <w:jc w:val="both"/>
        <w:rPr>
          <w:rFonts w:ascii="Arial" w:eastAsia="Arial" w:hAnsi="Arial" w:cs="Arial"/>
        </w:rPr>
      </w:pPr>
    </w:p>
    <w:p w14:paraId="24B5CBEC" w14:textId="77777777" w:rsidR="00CE36B9" w:rsidRDefault="004C75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PRIMEIRO.</w:t>
      </w:r>
      <w:r>
        <w:rPr>
          <w:rFonts w:ascii="Times New Roman" w:eastAsia="Times New Roman" w:hAnsi="Times New Roman" w:cs="Times New Roman"/>
          <w:sz w:val="24"/>
          <w:szCs w:val="24"/>
        </w:rPr>
        <w:t xml:space="preserve"> Ao nome do Instituto Legislativo Brasileiro/Programa Interlegis ou da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xml:space="preserve"> não poderá ser vinculado qualquer outro fato ou ato distinto do Objeto deste Acordo.</w:t>
      </w:r>
    </w:p>
    <w:p w14:paraId="6D5CDF6B" w14:textId="77777777" w:rsidR="00CE36B9" w:rsidRDefault="00CE36B9">
      <w:pPr>
        <w:spacing w:after="0" w:line="240" w:lineRule="auto"/>
        <w:jc w:val="both"/>
        <w:rPr>
          <w:rFonts w:ascii="Times New Roman" w:eastAsia="Times New Roman" w:hAnsi="Times New Roman" w:cs="Times New Roman"/>
          <w:sz w:val="24"/>
          <w:szCs w:val="24"/>
        </w:rPr>
      </w:pPr>
    </w:p>
    <w:p w14:paraId="1EF3FF0A" w14:textId="77777777" w:rsidR="00CE36B9" w:rsidRDefault="004C75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SEGUNDO.</w:t>
      </w:r>
      <w:r>
        <w:rPr>
          <w:rFonts w:ascii="Times New Roman" w:eastAsia="Times New Roman" w:hAnsi="Times New Roman" w:cs="Times New Roman"/>
          <w:sz w:val="24"/>
          <w:szCs w:val="24"/>
        </w:rPr>
        <w:t xml:space="preserve"> O Plano de Trabalho (Anexo I) é parte integrante deste Acordo de Cooperação Técnica.</w:t>
      </w:r>
    </w:p>
    <w:p w14:paraId="118BDD28" w14:textId="77777777" w:rsidR="00CE36B9" w:rsidRDefault="00CE36B9">
      <w:pPr>
        <w:spacing w:after="0" w:line="240" w:lineRule="auto"/>
        <w:jc w:val="both"/>
        <w:rPr>
          <w:rFonts w:ascii="Times New Roman" w:eastAsia="Times New Roman" w:hAnsi="Times New Roman" w:cs="Times New Roman"/>
          <w:b/>
          <w:sz w:val="24"/>
          <w:szCs w:val="24"/>
        </w:rPr>
      </w:pPr>
    </w:p>
    <w:p w14:paraId="3DAFF5B0" w14:textId="77777777" w:rsidR="00CE36B9" w:rsidRDefault="004C75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TERCEIRO. </w:t>
      </w:r>
      <w:r>
        <w:rPr>
          <w:rFonts w:ascii="Times New Roman" w:eastAsia="Times New Roman" w:hAnsi="Times New Roman" w:cs="Times New Roman"/>
          <w:sz w:val="24"/>
          <w:szCs w:val="24"/>
        </w:rPr>
        <w:t>Os casos omissos serão solucionados mediante entendimento entre os partícipes e formalizados por meio de Termos Aditivos.</w:t>
      </w:r>
    </w:p>
    <w:p w14:paraId="22713695" w14:textId="77777777" w:rsidR="00CE36B9" w:rsidRDefault="00CE36B9">
      <w:pPr>
        <w:spacing w:after="0" w:line="240" w:lineRule="auto"/>
        <w:jc w:val="both"/>
        <w:rPr>
          <w:rFonts w:ascii="Times New Roman" w:eastAsia="Times New Roman" w:hAnsi="Times New Roman" w:cs="Times New Roman"/>
          <w:sz w:val="24"/>
          <w:szCs w:val="24"/>
        </w:rPr>
      </w:pPr>
    </w:p>
    <w:p w14:paraId="6C47BD34" w14:textId="77777777" w:rsidR="00CE36B9" w:rsidRDefault="004C75F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QUARTO. </w:t>
      </w:r>
      <w:r>
        <w:rPr>
          <w:rFonts w:ascii="Times New Roman" w:eastAsia="Times New Roman" w:hAnsi="Times New Roman" w:cs="Times New Roman"/>
          <w:sz w:val="24"/>
          <w:szCs w:val="24"/>
        </w:rPr>
        <w:t xml:space="preserve">Entre os partícipes, quando da realização das atividades previstas no Plano de Trabalho, fica autorizado o uso </w:t>
      </w:r>
      <w:r>
        <w:rPr>
          <w:rFonts w:ascii="Times New Roman" w:eastAsia="Times New Roman" w:hAnsi="Times New Roman" w:cs="Times New Roman"/>
          <w:b/>
          <w:sz w:val="24"/>
          <w:szCs w:val="24"/>
          <w:u w:val="single"/>
        </w:rPr>
        <w:t>recíproco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 imagem, som, logomarca, materiais, bem como a divulgação, transmissão ou compartilhamento das ações educacionais do ILB/Programa Interlegis, com a devida observância às disposições da Lei nº 13.709/2018 – Lei Geral de Proteção de Dados Pessoais (LGPD).</w:t>
      </w:r>
    </w:p>
    <w:p w14:paraId="1732743F" w14:textId="77777777" w:rsidR="00CE36B9" w:rsidRDefault="00CE36B9">
      <w:pPr>
        <w:spacing w:after="0" w:line="276" w:lineRule="auto"/>
        <w:jc w:val="both"/>
        <w:rPr>
          <w:rFonts w:ascii="Times New Roman" w:eastAsia="Times New Roman" w:hAnsi="Times New Roman" w:cs="Times New Roman"/>
          <w:sz w:val="24"/>
          <w:szCs w:val="24"/>
        </w:rPr>
      </w:pPr>
    </w:p>
    <w:p w14:paraId="05A24E36" w14:textId="77777777" w:rsidR="00CE36B9" w:rsidRDefault="004C75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QUINTO.</w:t>
      </w:r>
      <w:r>
        <w:rPr>
          <w:rFonts w:ascii="Times New Roman" w:eastAsia="Times New Roman" w:hAnsi="Times New Roman" w:cs="Times New Roman"/>
          <w:sz w:val="24"/>
          <w:szCs w:val="24"/>
        </w:rPr>
        <w:t xml:space="preserve"> Os partícipes obrigam-se a manter sob o mais estrito sigilo os dados e informações considerados protegidos por sigilo legal e cuja restrição de acesso esteja prevista nos termos da Lei nº 12.527/2011 e da Lei nº 13.709/2018(LGPD), eventualmente compartilhados, vedada a sua comunicação a terceiros, seja direta ou indiretamente, sob pena de responsabilização por violação de sigilo legal, conforme normas aplicáveis. </w:t>
      </w:r>
    </w:p>
    <w:p w14:paraId="3E9F1F5F" w14:textId="77777777" w:rsidR="00CE36B9" w:rsidRDefault="00CE36B9">
      <w:pPr>
        <w:spacing w:after="0" w:line="240" w:lineRule="auto"/>
        <w:jc w:val="both"/>
        <w:rPr>
          <w:rFonts w:ascii="Times New Roman" w:eastAsia="Times New Roman" w:hAnsi="Times New Roman" w:cs="Times New Roman"/>
          <w:sz w:val="24"/>
          <w:szCs w:val="24"/>
        </w:rPr>
      </w:pPr>
    </w:p>
    <w:p w14:paraId="79834A5D" w14:textId="77777777" w:rsidR="00CE36B9" w:rsidRDefault="004C75FD">
      <w:pPr>
        <w:spacing w:after="0" w:line="240" w:lineRule="auto"/>
        <w:jc w:val="both"/>
        <w:rPr>
          <w:rFonts w:ascii="Times New Roman" w:eastAsia="Times New Roman" w:hAnsi="Times New Roman" w:cs="Times New Roman"/>
          <w:color w:val="FF0000"/>
          <w:sz w:val="24"/>
          <w:szCs w:val="24"/>
          <w:highlight w:val="cyan"/>
        </w:rPr>
      </w:pPr>
      <w:r>
        <w:rPr>
          <w:rFonts w:ascii="Times New Roman" w:eastAsia="Times New Roman" w:hAnsi="Times New Roman" w:cs="Times New Roman"/>
          <w:b/>
          <w:sz w:val="24"/>
          <w:szCs w:val="24"/>
        </w:rPr>
        <w:t xml:space="preserve">PARÁGRAFO SEXTO. </w:t>
      </w:r>
      <w:r>
        <w:rPr>
          <w:rFonts w:ascii="Times New Roman" w:eastAsia="Times New Roman" w:hAnsi="Times New Roman" w:cs="Times New Roman"/>
          <w:sz w:val="24"/>
          <w:szCs w:val="24"/>
        </w:rPr>
        <w:t xml:space="preserve">O dever de sigilo e o de confidencialidade, descritos na presente cláusula, permanecerão em vigor após a extinção das relações entre os partícipes e os seus colaboradores, </w:t>
      </w:r>
      <w:r>
        <w:rPr>
          <w:rFonts w:ascii="Times New Roman" w:eastAsia="Times New Roman" w:hAnsi="Times New Roman" w:cs="Times New Roman"/>
          <w:sz w:val="24"/>
          <w:szCs w:val="24"/>
        </w:rPr>
        <w:lastRenderedPageBreak/>
        <w:t xml:space="preserve">subcontratados, consultores e/ou prestadores de serviços, sob pena das sanções previstas na Lei nº 13.709/2018(LGPD), suas alterações e regulamentações posteriores, salvo decisão judicial contrária. </w:t>
      </w:r>
    </w:p>
    <w:p w14:paraId="7C106C8D" w14:textId="77777777" w:rsidR="00CE36B9" w:rsidRDefault="00CE36B9">
      <w:pPr>
        <w:spacing w:after="120" w:line="240" w:lineRule="auto"/>
        <w:rPr>
          <w:rFonts w:ascii="Times New Roman" w:eastAsia="Times New Roman" w:hAnsi="Times New Roman" w:cs="Times New Roman"/>
          <w:b/>
          <w:sz w:val="24"/>
          <w:szCs w:val="24"/>
          <w:u w:val="single"/>
        </w:rPr>
      </w:pPr>
    </w:p>
    <w:p w14:paraId="1D21618C" w14:textId="77777777" w:rsidR="00CE36B9" w:rsidRDefault="004C75FD" w:rsidP="004C75FD">
      <w:pPr>
        <w:pBdr>
          <w:top w:val="nil"/>
          <w:left w:val="nil"/>
          <w:bottom w:val="nil"/>
          <w:right w:val="nil"/>
          <w:between w:val="nil"/>
        </w:pBdr>
        <w:spacing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CLÁUSULA DÉCIMA</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color w:val="000000"/>
          <w:sz w:val="24"/>
          <w:szCs w:val="24"/>
          <w:u w:val="single"/>
        </w:rPr>
        <w:t>PRIMEIRA – DA PUBLICAÇÃO</w:t>
      </w:r>
    </w:p>
    <w:p w14:paraId="5D79E02F" w14:textId="4F535D1C" w:rsidR="00CE36B9" w:rsidRDefault="004C75FD" w:rsidP="004C75FD">
      <w:pPr>
        <w:spacing w:before="200" w:after="12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O SENADO providenciará a disponibilização deste Acordo de Cooperação Técnica no Portal da Transparência do Senado Federal e a publicação de seu extrato no Diário Oficial da União.</w:t>
      </w:r>
    </w:p>
    <w:p w14:paraId="32E0DAB3" w14:textId="77777777" w:rsidR="004C75FD" w:rsidRPr="004C75FD" w:rsidRDefault="004C75FD" w:rsidP="004C75FD">
      <w:pPr>
        <w:spacing w:before="200" w:after="120" w:line="240" w:lineRule="auto"/>
        <w:jc w:val="both"/>
        <w:rPr>
          <w:rFonts w:ascii="Times New Roman" w:eastAsia="Times New Roman" w:hAnsi="Times New Roman" w:cs="Times New Roman"/>
          <w:sz w:val="24"/>
          <w:szCs w:val="24"/>
          <w:highlight w:val="yellow"/>
        </w:rPr>
      </w:pPr>
    </w:p>
    <w:p w14:paraId="279A45AA" w14:textId="77777777" w:rsidR="00CE36B9" w:rsidRDefault="004C75FD" w:rsidP="004C75FD">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CLÁUSULA DÉCIMA SEGUNDA – DO FORO</w:t>
      </w:r>
    </w:p>
    <w:p w14:paraId="646F5562" w14:textId="77777777" w:rsidR="00CE36B9" w:rsidRDefault="004C75FD" w:rsidP="004C75FD">
      <w:pPr>
        <w:spacing w:before="20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questões decorrentes da execução deste Acordo de Cooperação Técnica que não puderem ser dirimidas administrativamente serão processadas e julgadas na Justiça Federal, no Foro da cidade de Brasília, na Seção Judiciária do Distrito Federal.</w:t>
      </w:r>
    </w:p>
    <w:p w14:paraId="07E08634" w14:textId="77777777" w:rsidR="00CE36B9" w:rsidRDefault="00CE36B9">
      <w:pPr>
        <w:spacing w:after="0" w:line="240" w:lineRule="auto"/>
        <w:jc w:val="both"/>
        <w:rPr>
          <w:rFonts w:ascii="Times New Roman" w:eastAsia="Times New Roman" w:hAnsi="Times New Roman" w:cs="Times New Roman"/>
          <w:sz w:val="24"/>
          <w:szCs w:val="24"/>
        </w:rPr>
      </w:pPr>
    </w:p>
    <w:p w14:paraId="4386A76E" w14:textId="7D34C4A0" w:rsidR="00CE36B9" w:rsidRDefault="004C75FD" w:rsidP="004C75F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por estarem de acordo, os partícipes firmam o presente instrumento em 02 (duas) vias de igual teor e forma, para um só fim, juntamente com as testemunhas. </w:t>
      </w:r>
    </w:p>
    <w:p w14:paraId="71679979" w14:textId="77777777" w:rsidR="004C75FD" w:rsidRDefault="004C75FD" w:rsidP="004C75FD">
      <w:pPr>
        <w:spacing w:after="120" w:line="240" w:lineRule="auto"/>
        <w:jc w:val="both"/>
        <w:rPr>
          <w:rFonts w:ascii="Times New Roman" w:eastAsia="Times New Roman" w:hAnsi="Times New Roman" w:cs="Times New Roman"/>
          <w:sz w:val="24"/>
          <w:szCs w:val="24"/>
        </w:rPr>
      </w:pPr>
    </w:p>
    <w:p w14:paraId="5589D4C0" w14:textId="5BDD2EA5" w:rsidR="00CE36B9" w:rsidRPr="004C75FD" w:rsidRDefault="004C75FD" w:rsidP="004C75F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Brasília-DF, _____ de _______________ de _______.</w:t>
      </w:r>
    </w:p>
    <w:p w14:paraId="23B39BCC" w14:textId="77777777" w:rsidR="00CE36B9" w:rsidRDefault="004C75FD">
      <w:pPr>
        <w:spacing w:after="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4"/>
          <w:szCs w:val="24"/>
          <w:highlight w:val="white"/>
        </w:rPr>
        <w:t>CELEBRANTES</w:t>
      </w:r>
      <w:r>
        <w:rPr>
          <w:rFonts w:ascii="Times New Roman" w:eastAsia="Times New Roman" w:hAnsi="Times New Roman" w:cs="Times New Roman"/>
          <w:b/>
          <w:sz w:val="28"/>
          <w:szCs w:val="28"/>
          <w:highlight w:val="white"/>
        </w:rPr>
        <w:t>:</w:t>
      </w:r>
    </w:p>
    <w:p w14:paraId="3C6CB6FA" w14:textId="77777777" w:rsidR="00CE36B9" w:rsidRDefault="00CE36B9">
      <w:pPr>
        <w:spacing w:after="0" w:line="276" w:lineRule="auto"/>
        <w:rPr>
          <w:rFonts w:ascii="Times New Roman" w:eastAsia="Times New Roman" w:hAnsi="Times New Roman" w:cs="Times New Roman"/>
          <w:b/>
          <w:sz w:val="12"/>
          <w:szCs w:val="12"/>
          <w:highlight w:val="white"/>
        </w:rPr>
      </w:pPr>
    </w:p>
    <w:tbl>
      <w:tblPr>
        <w:tblStyle w:val="af3"/>
        <w:tblW w:w="10035" w:type="dxa"/>
        <w:tblInd w:w="0" w:type="dxa"/>
        <w:tblLayout w:type="fixed"/>
        <w:tblLook w:val="0400" w:firstRow="0" w:lastRow="0" w:firstColumn="0" w:lastColumn="0" w:noHBand="0" w:noVBand="1"/>
      </w:tblPr>
      <w:tblGrid>
        <w:gridCol w:w="4785"/>
        <w:gridCol w:w="5250"/>
      </w:tblGrid>
      <w:tr w:rsidR="00CE36B9" w14:paraId="41D71F9A" w14:textId="77777777">
        <w:trPr>
          <w:trHeight w:val="534"/>
        </w:trPr>
        <w:tc>
          <w:tcPr>
            <w:tcW w:w="4785" w:type="dxa"/>
            <w:tcBorders>
              <w:top w:val="dotted" w:sz="4" w:space="0" w:color="000000"/>
              <w:left w:val="dotted" w:sz="4" w:space="0" w:color="000000"/>
              <w:bottom w:val="dotted" w:sz="4" w:space="0" w:color="000000"/>
              <w:right w:val="dotted" w:sz="4" w:space="0" w:color="000000"/>
            </w:tcBorders>
          </w:tcPr>
          <w:p w14:paraId="31B474CE" w14:textId="77777777" w:rsidR="00CE36B9" w:rsidRDefault="004C75FD">
            <w:pPr>
              <w:spacing w:after="0" w:line="276"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Pelo SENADO FEDERAL:</w:t>
            </w:r>
          </w:p>
        </w:tc>
        <w:tc>
          <w:tcPr>
            <w:tcW w:w="5250" w:type="dxa"/>
            <w:tcBorders>
              <w:top w:val="dotted" w:sz="4" w:space="0" w:color="000000"/>
              <w:left w:val="dotted" w:sz="4" w:space="0" w:color="000000"/>
              <w:bottom w:val="dotted" w:sz="4" w:space="0" w:color="000000"/>
              <w:right w:val="dotted" w:sz="4" w:space="0" w:color="000000"/>
            </w:tcBorders>
          </w:tcPr>
          <w:p w14:paraId="72F1D075" w14:textId="77777777" w:rsidR="00CE36B9" w:rsidRDefault="004C75FD">
            <w:pPr>
              <w:spacing w:after="0" w:line="276" w:lineRule="auto"/>
              <w:ind w:left="27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Pela CÂMARA</w:t>
            </w:r>
            <w:r>
              <w:rPr>
                <w:rFonts w:ascii="Times New Roman" w:eastAsia="Times New Roman" w:hAnsi="Times New Roman" w:cs="Times New Roman"/>
                <w:b/>
                <w:i/>
                <w:color w:val="DD7E6B"/>
                <w:sz w:val="24"/>
                <w:szCs w:val="24"/>
              </w:rPr>
              <w:t>(ou ASSEMBLEIA)</w:t>
            </w:r>
            <w:r>
              <w:rPr>
                <w:rFonts w:ascii="Times New Roman" w:eastAsia="Times New Roman" w:hAnsi="Times New Roman" w:cs="Times New Roman"/>
                <w:b/>
                <w:i/>
                <w:sz w:val="24"/>
                <w:szCs w:val="24"/>
              </w:rPr>
              <w:t>:</w:t>
            </w:r>
          </w:p>
        </w:tc>
      </w:tr>
      <w:tr w:rsidR="00CE36B9" w14:paraId="782520B8" w14:textId="77777777">
        <w:trPr>
          <w:trHeight w:val="1604"/>
        </w:trPr>
        <w:tc>
          <w:tcPr>
            <w:tcW w:w="4785" w:type="dxa"/>
            <w:tcBorders>
              <w:top w:val="dotted" w:sz="4" w:space="0" w:color="000000"/>
              <w:left w:val="dotted" w:sz="4" w:space="0" w:color="000000"/>
              <w:bottom w:val="dotted" w:sz="4" w:space="0" w:color="000000"/>
              <w:right w:val="dotted" w:sz="4" w:space="0" w:color="000000"/>
            </w:tcBorders>
            <w:shd w:val="clear" w:color="auto" w:fill="auto"/>
          </w:tcPr>
          <w:p w14:paraId="74E41D9A" w14:textId="77777777" w:rsidR="00CE36B9" w:rsidRDefault="00CE36B9" w:rsidP="004C75FD">
            <w:pPr>
              <w:spacing w:after="0" w:line="276" w:lineRule="auto"/>
              <w:rPr>
                <w:rFonts w:ascii="Times New Roman" w:eastAsia="Times New Roman" w:hAnsi="Times New Roman" w:cs="Times New Roman"/>
                <w:b/>
                <w:sz w:val="24"/>
                <w:szCs w:val="24"/>
                <w:highlight w:val="white"/>
              </w:rPr>
            </w:pPr>
          </w:p>
          <w:p w14:paraId="6E5081CC" w14:textId="77777777" w:rsidR="00CE36B9" w:rsidRDefault="00CE36B9" w:rsidP="004C75FD">
            <w:pPr>
              <w:spacing w:after="0" w:line="276" w:lineRule="auto"/>
              <w:rPr>
                <w:rFonts w:ascii="Times New Roman" w:eastAsia="Times New Roman" w:hAnsi="Times New Roman" w:cs="Times New Roman"/>
                <w:b/>
                <w:sz w:val="24"/>
                <w:szCs w:val="24"/>
                <w:highlight w:val="white"/>
              </w:rPr>
            </w:pPr>
          </w:p>
          <w:p w14:paraId="21905BD5" w14:textId="77777777" w:rsidR="00CE36B9" w:rsidRDefault="004C75FD" w:rsidP="004C75FD">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______________________________________</w:t>
            </w:r>
          </w:p>
          <w:p w14:paraId="3A1FC36F" w14:textId="77777777" w:rsidR="00CE36B9" w:rsidRDefault="004C75FD" w:rsidP="004C75FD">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ILANA TROMBKA</w:t>
            </w:r>
          </w:p>
          <w:p w14:paraId="6F9956FB" w14:textId="77777777" w:rsidR="00CE36B9" w:rsidRDefault="004C75FD" w:rsidP="004C75FD">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Diretora-Geral do Senado Federal</w:t>
            </w:r>
          </w:p>
        </w:tc>
        <w:tc>
          <w:tcPr>
            <w:tcW w:w="5250" w:type="dxa"/>
            <w:vMerge w:val="restart"/>
            <w:tcBorders>
              <w:top w:val="dotted" w:sz="4" w:space="0" w:color="000000"/>
              <w:left w:val="dotted" w:sz="4" w:space="0" w:color="000000"/>
              <w:bottom w:val="dotted" w:sz="4" w:space="0" w:color="000000"/>
              <w:right w:val="dotted" w:sz="4" w:space="0" w:color="000000"/>
            </w:tcBorders>
            <w:shd w:val="clear" w:color="auto" w:fill="auto"/>
          </w:tcPr>
          <w:p w14:paraId="68AADD55" w14:textId="77777777" w:rsidR="00CE36B9" w:rsidRDefault="00CE36B9" w:rsidP="004C75FD">
            <w:pPr>
              <w:spacing w:after="0" w:line="276" w:lineRule="auto"/>
              <w:rPr>
                <w:rFonts w:ascii="Times New Roman" w:eastAsia="Times New Roman" w:hAnsi="Times New Roman" w:cs="Times New Roman"/>
                <w:b/>
                <w:sz w:val="24"/>
                <w:szCs w:val="24"/>
                <w:highlight w:val="white"/>
              </w:rPr>
            </w:pPr>
          </w:p>
          <w:p w14:paraId="7DF9F358" w14:textId="77777777" w:rsidR="00CE36B9" w:rsidRDefault="00CE36B9" w:rsidP="004C75FD">
            <w:pPr>
              <w:spacing w:after="0" w:line="276" w:lineRule="auto"/>
              <w:rPr>
                <w:rFonts w:ascii="Times New Roman" w:eastAsia="Times New Roman" w:hAnsi="Times New Roman" w:cs="Times New Roman"/>
                <w:sz w:val="24"/>
                <w:szCs w:val="24"/>
                <w:highlight w:val="white"/>
              </w:rPr>
            </w:pPr>
          </w:p>
          <w:p w14:paraId="78F985A1" w14:textId="77777777" w:rsidR="00CE36B9" w:rsidRDefault="00CE36B9" w:rsidP="004C75FD">
            <w:pPr>
              <w:spacing w:after="0" w:line="276" w:lineRule="auto"/>
              <w:rPr>
                <w:rFonts w:ascii="Times New Roman" w:eastAsia="Times New Roman" w:hAnsi="Times New Roman" w:cs="Times New Roman"/>
                <w:b/>
                <w:sz w:val="24"/>
                <w:szCs w:val="24"/>
                <w:highlight w:val="white"/>
              </w:rPr>
            </w:pPr>
          </w:p>
          <w:p w14:paraId="17886BB3" w14:textId="77777777" w:rsidR="00CE36B9" w:rsidRDefault="00CE36B9" w:rsidP="004C75FD">
            <w:pPr>
              <w:spacing w:after="0" w:line="276" w:lineRule="auto"/>
              <w:rPr>
                <w:rFonts w:ascii="Times New Roman" w:eastAsia="Times New Roman" w:hAnsi="Times New Roman" w:cs="Times New Roman"/>
                <w:b/>
                <w:sz w:val="2"/>
                <w:szCs w:val="2"/>
                <w:highlight w:val="white"/>
              </w:rPr>
            </w:pPr>
          </w:p>
          <w:p w14:paraId="3FC08867"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52361D9B"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73E379CB"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2115C400"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197500DB"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1D5D1779"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7E0035F4"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76636E06"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6E59C459"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0035B7A9"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7638D00E"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2127B10C"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0040C472"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2044483F"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331CD3A1"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4A0FF091"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15EB3024"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4B37A069"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30CA69E1"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76170AB3"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0FF6C59A"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79877C86"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5511901B"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26973980"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2EBDAFCA"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2BE30441"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56CCDFE0"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26637063"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2D6A59D9"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457DB0B0"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7640204C"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207F9927"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131DAF4B"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00A5633C"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207E7625"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10D1D085"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1A885B4A"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62637449"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483F0BEA"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1274358F"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5B0CBE2A"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7225D498"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7C9665BE"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5419838B"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0FD1F276"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738C427B"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208043FA"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24CF8EB8"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0A8029B8"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389995DD"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6D94616C"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3D059F7D"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54B4355B" w14:textId="77777777" w:rsidR="004C75FD" w:rsidRDefault="004C75FD" w:rsidP="004C75FD">
            <w:pPr>
              <w:spacing w:after="0" w:line="276" w:lineRule="auto"/>
              <w:rPr>
                <w:rFonts w:ascii="Times New Roman" w:eastAsia="Times New Roman" w:hAnsi="Times New Roman" w:cs="Times New Roman"/>
                <w:b/>
                <w:sz w:val="2"/>
                <w:szCs w:val="2"/>
                <w:highlight w:val="white"/>
              </w:rPr>
            </w:pPr>
          </w:p>
          <w:p w14:paraId="799B74CF" w14:textId="77777777" w:rsidR="004C75FD" w:rsidRPr="004C75FD" w:rsidRDefault="004C75FD" w:rsidP="004C75FD">
            <w:pPr>
              <w:spacing w:after="0" w:line="276" w:lineRule="auto"/>
              <w:rPr>
                <w:rFonts w:ascii="Times New Roman" w:eastAsia="Times New Roman" w:hAnsi="Times New Roman" w:cs="Times New Roman"/>
                <w:b/>
                <w:sz w:val="2"/>
                <w:szCs w:val="2"/>
                <w:highlight w:val="white"/>
              </w:rPr>
            </w:pPr>
          </w:p>
          <w:p w14:paraId="67986F64" w14:textId="77777777" w:rsidR="00CE36B9" w:rsidRDefault="004C75FD" w:rsidP="004C75FD">
            <w:pPr>
              <w:spacing w:after="0" w:line="276" w:lineRule="auto"/>
              <w:ind w:left="9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________________________________________</w:t>
            </w:r>
          </w:p>
          <w:p w14:paraId="5DF64676" w14:textId="77777777" w:rsidR="00CE36B9" w:rsidRDefault="004C75FD" w:rsidP="004C75FD">
            <w:pPr>
              <w:spacing w:after="0" w:line="276" w:lineRule="auto"/>
              <w:ind w:left="270"/>
              <w:rPr>
                <w:rFonts w:ascii="Times New Roman" w:eastAsia="Times New Roman" w:hAnsi="Times New Roman" w:cs="Times New Roman"/>
                <w:b/>
                <w:sz w:val="24"/>
                <w:szCs w:val="24"/>
                <w:highlight w:val="white"/>
              </w:rPr>
            </w:pPr>
            <w:r>
              <w:rPr>
                <w:rFonts w:ascii="Times New Roman" w:eastAsia="Times New Roman" w:hAnsi="Times New Roman" w:cs="Times New Roman"/>
                <w:b/>
                <w:color w:val="CC4125"/>
                <w:sz w:val="24"/>
                <w:szCs w:val="24"/>
                <w:highlight w:val="white"/>
              </w:rPr>
              <w:t>[NOME DO(A) PRESIDENTE(A) - em letras maiúsculas]</w:t>
            </w:r>
          </w:p>
          <w:p w14:paraId="542059E2" w14:textId="0F9F82BD" w:rsidR="00CE36B9" w:rsidRDefault="004C75FD" w:rsidP="004C75FD">
            <w:pPr>
              <w:spacing w:after="0" w:line="276" w:lineRule="auto"/>
              <w:ind w:left="270"/>
              <w:rPr>
                <w:rFonts w:ascii="Times New Roman" w:eastAsia="Times New Roman" w:hAnsi="Times New Roman" w:cs="Times New Roman"/>
                <w:b/>
                <w:i/>
                <w:color w:val="CC4125"/>
                <w:sz w:val="24"/>
                <w:szCs w:val="24"/>
                <w:highlight w:val="white"/>
              </w:rPr>
            </w:pPr>
            <w:r>
              <w:rPr>
                <w:rFonts w:ascii="Times New Roman" w:eastAsia="Times New Roman" w:hAnsi="Times New Roman" w:cs="Times New Roman"/>
                <w:sz w:val="24"/>
                <w:szCs w:val="24"/>
                <w:highlight w:val="white"/>
              </w:rPr>
              <w:t xml:space="preserve">Presidente(a) da </w:t>
            </w:r>
            <w:r>
              <w:rPr>
                <w:rFonts w:ascii="Times New Roman" w:eastAsia="Times New Roman" w:hAnsi="Times New Roman" w:cs="Times New Roman"/>
                <w:sz w:val="24"/>
                <w:szCs w:val="24"/>
              </w:rPr>
              <w:t xml:space="preserve">Câmara Municipal </w:t>
            </w:r>
            <w:r>
              <w:rPr>
                <w:rFonts w:ascii="Times New Roman" w:eastAsia="Times New Roman" w:hAnsi="Times New Roman" w:cs="Times New Roman"/>
                <w:color w:val="DD7E6B"/>
                <w:sz w:val="24"/>
                <w:szCs w:val="24"/>
              </w:rPr>
              <w:t>(ou Assembleia Legislativa do Estado)</w:t>
            </w:r>
            <w:r>
              <w:rPr>
                <w:rFonts w:ascii="Times New Roman" w:eastAsia="Times New Roman" w:hAnsi="Times New Roman" w:cs="Times New Roman"/>
                <w:color w:val="DD7E6B"/>
                <w:sz w:val="24"/>
                <w:szCs w:val="24"/>
                <w:highlight w:val="white"/>
              </w:rPr>
              <w:t xml:space="preserve"> </w:t>
            </w:r>
            <w:r>
              <w:rPr>
                <w:rFonts w:ascii="Times New Roman" w:eastAsia="Times New Roman" w:hAnsi="Times New Roman" w:cs="Times New Roman"/>
                <w:sz w:val="24"/>
                <w:szCs w:val="24"/>
                <w:highlight w:val="white"/>
              </w:rPr>
              <w:t xml:space="preserve">de  </w:t>
            </w:r>
            <w:r>
              <w:rPr>
                <w:rFonts w:ascii="Times New Roman" w:eastAsia="Times New Roman" w:hAnsi="Times New Roman" w:cs="Times New Roman"/>
                <w:b/>
                <w:i/>
                <w:color w:val="CC4125"/>
                <w:sz w:val="24"/>
                <w:szCs w:val="24"/>
                <w:highlight w:val="white"/>
              </w:rPr>
              <w:t>…</w:t>
            </w:r>
          </w:p>
        </w:tc>
      </w:tr>
      <w:tr w:rsidR="00CE36B9" w14:paraId="769854E3" w14:textId="77777777">
        <w:trPr>
          <w:trHeight w:val="1604"/>
        </w:trPr>
        <w:tc>
          <w:tcPr>
            <w:tcW w:w="4785" w:type="dxa"/>
            <w:tcBorders>
              <w:top w:val="dotted" w:sz="4" w:space="0" w:color="000000"/>
              <w:left w:val="dotted" w:sz="4" w:space="0" w:color="000000"/>
              <w:bottom w:val="dotted" w:sz="4" w:space="0" w:color="000000"/>
              <w:right w:val="dotted" w:sz="4" w:space="0" w:color="000000"/>
            </w:tcBorders>
            <w:shd w:val="clear" w:color="auto" w:fill="auto"/>
          </w:tcPr>
          <w:p w14:paraId="43652915" w14:textId="77777777" w:rsidR="00CE36B9" w:rsidRDefault="00CE36B9" w:rsidP="004C75FD">
            <w:pPr>
              <w:spacing w:after="0" w:line="276" w:lineRule="auto"/>
              <w:rPr>
                <w:rFonts w:ascii="Times New Roman" w:eastAsia="Times New Roman" w:hAnsi="Times New Roman" w:cs="Times New Roman"/>
                <w:sz w:val="24"/>
                <w:szCs w:val="24"/>
                <w:highlight w:val="white"/>
              </w:rPr>
            </w:pPr>
          </w:p>
          <w:p w14:paraId="14A15590" w14:textId="77777777" w:rsidR="004C75FD" w:rsidRDefault="004C75FD" w:rsidP="004C75FD">
            <w:pPr>
              <w:spacing w:after="0" w:line="276" w:lineRule="auto"/>
              <w:rPr>
                <w:rFonts w:ascii="Times New Roman" w:eastAsia="Times New Roman" w:hAnsi="Times New Roman" w:cs="Times New Roman"/>
                <w:sz w:val="24"/>
                <w:szCs w:val="24"/>
                <w:highlight w:val="white"/>
              </w:rPr>
            </w:pPr>
          </w:p>
          <w:p w14:paraId="7E5E3993" w14:textId="56BC4492" w:rsidR="00CE36B9" w:rsidRDefault="004C75FD" w:rsidP="004C75FD">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____________________________________</w:t>
            </w:r>
          </w:p>
          <w:p w14:paraId="7FD3C3A5" w14:textId="77777777" w:rsidR="00CE36B9" w:rsidRDefault="004C75FD" w:rsidP="004C75FD">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FERNANDO BOARATO MENEGUIN</w:t>
            </w:r>
          </w:p>
          <w:p w14:paraId="7A058BE5" w14:textId="77777777" w:rsidR="00CE36B9" w:rsidRDefault="004C75FD" w:rsidP="004C75FD">
            <w:pPr>
              <w:spacing w:after="0" w:line="276" w:lineRule="auto"/>
              <w:rPr>
                <w:rFonts w:ascii="Times New Roman" w:eastAsia="Times New Roman" w:hAnsi="Times New Roman" w:cs="Times New Roman"/>
                <w:b/>
                <w:sz w:val="24"/>
                <w:szCs w:val="24"/>
              </w:rPr>
            </w:pPr>
            <w:bookmarkStart w:id="1" w:name="_heading=h.gjdgxs" w:colFirst="0" w:colLast="0"/>
            <w:bookmarkEnd w:id="1"/>
            <w:r>
              <w:rPr>
                <w:rFonts w:ascii="Times New Roman" w:eastAsia="Times New Roman" w:hAnsi="Times New Roman" w:cs="Times New Roman"/>
                <w:sz w:val="24"/>
                <w:szCs w:val="24"/>
              </w:rPr>
              <w:t xml:space="preserve">Diretor-Executivo </w:t>
            </w:r>
            <w:r>
              <w:rPr>
                <w:rFonts w:ascii="Times New Roman" w:eastAsia="Times New Roman" w:hAnsi="Times New Roman" w:cs="Times New Roman"/>
                <w:sz w:val="24"/>
                <w:szCs w:val="24"/>
                <w:highlight w:val="white"/>
              </w:rPr>
              <w:t>do ILB/Interlegis</w:t>
            </w:r>
          </w:p>
          <w:p w14:paraId="41D4D33E" w14:textId="77777777" w:rsidR="00CE36B9" w:rsidRDefault="00CE36B9" w:rsidP="004C75FD">
            <w:pPr>
              <w:spacing w:after="0" w:line="276" w:lineRule="auto"/>
              <w:rPr>
                <w:rFonts w:ascii="Times New Roman" w:eastAsia="Times New Roman" w:hAnsi="Times New Roman" w:cs="Times New Roman"/>
                <w:sz w:val="24"/>
                <w:szCs w:val="24"/>
                <w:highlight w:val="white"/>
              </w:rPr>
            </w:pPr>
          </w:p>
        </w:tc>
        <w:tc>
          <w:tcPr>
            <w:tcW w:w="5250" w:type="dxa"/>
            <w:vMerge/>
            <w:tcBorders>
              <w:top w:val="dotted" w:sz="4" w:space="0" w:color="000000"/>
              <w:left w:val="dotted" w:sz="4" w:space="0" w:color="000000"/>
              <w:bottom w:val="dotted" w:sz="4" w:space="0" w:color="000000"/>
              <w:right w:val="dotted" w:sz="4" w:space="0" w:color="000000"/>
            </w:tcBorders>
            <w:shd w:val="clear" w:color="auto" w:fill="auto"/>
          </w:tcPr>
          <w:p w14:paraId="1CB8BF87" w14:textId="77777777" w:rsidR="00CE36B9" w:rsidRDefault="00CE36B9" w:rsidP="004C75FD">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p>
        </w:tc>
      </w:tr>
    </w:tbl>
    <w:p w14:paraId="4CFD872B" w14:textId="77777777" w:rsidR="00CE36B9" w:rsidRDefault="00CE36B9">
      <w:pPr>
        <w:spacing w:after="0" w:line="276" w:lineRule="auto"/>
        <w:rPr>
          <w:rFonts w:ascii="Times New Roman" w:eastAsia="Times New Roman" w:hAnsi="Times New Roman" w:cs="Times New Roman"/>
          <w:sz w:val="24"/>
          <w:szCs w:val="24"/>
          <w:highlight w:val="white"/>
        </w:rPr>
      </w:pPr>
    </w:p>
    <w:p w14:paraId="35375C75" w14:textId="77777777" w:rsidR="00CE36B9" w:rsidRDefault="00CE36B9">
      <w:pPr>
        <w:spacing w:after="0" w:line="276" w:lineRule="auto"/>
        <w:rPr>
          <w:rFonts w:ascii="Times New Roman" w:eastAsia="Times New Roman" w:hAnsi="Times New Roman" w:cs="Times New Roman"/>
          <w:sz w:val="24"/>
          <w:szCs w:val="24"/>
          <w:highlight w:val="white"/>
        </w:rPr>
      </w:pPr>
    </w:p>
    <w:tbl>
      <w:tblPr>
        <w:tblStyle w:val="af4"/>
        <w:tblW w:w="10038" w:type="dxa"/>
        <w:tblInd w:w="0" w:type="dxa"/>
        <w:tblLayout w:type="fixed"/>
        <w:tblLook w:val="0400" w:firstRow="0" w:lastRow="0" w:firstColumn="0" w:lastColumn="0" w:noHBand="0" w:noVBand="1"/>
      </w:tblPr>
      <w:tblGrid>
        <w:gridCol w:w="4834"/>
        <w:gridCol w:w="5204"/>
      </w:tblGrid>
      <w:tr w:rsidR="00CE36B9" w14:paraId="6EE92C20" w14:textId="77777777">
        <w:trPr>
          <w:trHeight w:val="405"/>
        </w:trPr>
        <w:tc>
          <w:tcPr>
            <w:tcW w:w="4834" w:type="dxa"/>
            <w:tcBorders>
              <w:top w:val="dotted" w:sz="4" w:space="0" w:color="000000"/>
              <w:left w:val="dotted" w:sz="4" w:space="0" w:color="000000"/>
              <w:bottom w:val="dotted" w:sz="4" w:space="0" w:color="000000"/>
              <w:right w:val="nil"/>
            </w:tcBorders>
          </w:tcPr>
          <w:p w14:paraId="27E2B432" w14:textId="77777777" w:rsidR="00CE36B9" w:rsidRDefault="004C75FD">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TESTEMUNHAS:</w:t>
            </w:r>
          </w:p>
        </w:tc>
        <w:tc>
          <w:tcPr>
            <w:tcW w:w="5204" w:type="dxa"/>
            <w:tcBorders>
              <w:top w:val="dotted" w:sz="4" w:space="0" w:color="000000"/>
              <w:left w:val="nil"/>
              <w:bottom w:val="dotted" w:sz="4" w:space="0" w:color="000000"/>
              <w:right w:val="dotted" w:sz="4" w:space="0" w:color="000000"/>
            </w:tcBorders>
          </w:tcPr>
          <w:p w14:paraId="3F27A4C7" w14:textId="77777777" w:rsidR="00CE36B9" w:rsidRDefault="00CE36B9">
            <w:pPr>
              <w:spacing w:after="0" w:line="240" w:lineRule="auto"/>
              <w:rPr>
                <w:rFonts w:ascii="Times New Roman" w:eastAsia="Times New Roman" w:hAnsi="Times New Roman" w:cs="Times New Roman"/>
                <w:i/>
                <w:sz w:val="24"/>
                <w:szCs w:val="24"/>
                <w:highlight w:val="white"/>
              </w:rPr>
            </w:pPr>
          </w:p>
        </w:tc>
      </w:tr>
      <w:tr w:rsidR="00CE36B9" w14:paraId="3E474600" w14:textId="77777777">
        <w:trPr>
          <w:trHeight w:val="480"/>
        </w:trPr>
        <w:tc>
          <w:tcPr>
            <w:tcW w:w="4834" w:type="dxa"/>
            <w:tcBorders>
              <w:top w:val="dotted" w:sz="4" w:space="0" w:color="000000"/>
              <w:left w:val="dotted" w:sz="4" w:space="0" w:color="000000"/>
              <w:bottom w:val="dotted" w:sz="4" w:space="0" w:color="000000"/>
              <w:right w:val="dotted" w:sz="4" w:space="0" w:color="000000"/>
            </w:tcBorders>
          </w:tcPr>
          <w:p w14:paraId="024EAC8F" w14:textId="77777777" w:rsidR="00CE36B9" w:rsidRDefault="004C75FD">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Pelo SENADO FEDERAL:</w:t>
            </w:r>
          </w:p>
        </w:tc>
        <w:tc>
          <w:tcPr>
            <w:tcW w:w="5204" w:type="dxa"/>
            <w:tcBorders>
              <w:top w:val="dotted" w:sz="4" w:space="0" w:color="000000"/>
              <w:left w:val="dotted" w:sz="4" w:space="0" w:color="000000"/>
              <w:bottom w:val="dotted" w:sz="4" w:space="0" w:color="000000"/>
              <w:right w:val="dotted" w:sz="4" w:space="0" w:color="000000"/>
            </w:tcBorders>
          </w:tcPr>
          <w:p w14:paraId="1F3E90D7" w14:textId="77777777" w:rsidR="00CE36B9" w:rsidRDefault="004C75FD">
            <w:pPr>
              <w:spacing w:after="0" w:line="276" w:lineRule="auto"/>
              <w:ind w:left="27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Pela CÂMARA</w:t>
            </w:r>
            <w:r>
              <w:rPr>
                <w:rFonts w:ascii="Times New Roman" w:eastAsia="Times New Roman" w:hAnsi="Times New Roman" w:cs="Times New Roman"/>
                <w:b/>
                <w:i/>
                <w:color w:val="DD7E6B"/>
                <w:sz w:val="24"/>
                <w:szCs w:val="24"/>
              </w:rPr>
              <w:t>(ou ASSEMBLEIA)</w:t>
            </w:r>
            <w:r>
              <w:rPr>
                <w:rFonts w:ascii="Times New Roman" w:eastAsia="Times New Roman" w:hAnsi="Times New Roman" w:cs="Times New Roman"/>
                <w:b/>
                <w:i/>
                <w:sz w:val="24"/>
                <w:szCs w:val="24"/>
              </w:rPr>
              <w:t>:</w:t>
            </w:r>
          </w:p>
        </w:tc>
      </w:tr>
      <w:tr w:rsidR="00CE36B9" w14:paraId="74C8F806" w14:textId="77777777">
        <w:trPr>
          <w:trHeight w:val="1604"/>
        </w:trPr>
        <w:tc>
          <w:tcPr>
            <w:tcW w:w="4834" w:type="dxa"/>
            <w:tcBorders>
              <w:top w:val="dotted" w:sz="4" w:space="0" w:color="000000"/>
              <w:left w:val="dotted" w:sz="4" w:space="0" w:color="000000"/>
              <w:bottom w:val="dotted" w:sz="4" w:space="0" w:color="000000"/>
              <w:right w:val="dotted" w:sz="4" w:space="0" w:color="000000"/>
            </w:tcBorders>
            <w:shd w:val="clear" w:color="auto" w:fill="auto"/>
          </w:tcPr>
          <w:p w14:paraId="4F5539D4" w14:textId="77777777" w:rsidR="00CE36B9" w:rsidRDefault="00CE36B9" w:rsidP="004C75FD">
            <w:pPr>
              <w:spacing w:after="0" w:line="276" w:lineRule="auto"/>
              <w:rPr>
                <w:rFonts w:ascii="Times New Roman" w:eastAsia="Times New Roman" w:hAnsi="Times New Roman" w:cs="Times New Roman"/>
                <w:b/>
                <w:sz w:val="24"/>
                <w:szCs w:val="24"/>
                <w:highlight w:val="white"/>
              </w:rPr>
            </w:pPr>
          </w:p>
          <w:p w14:paraId="13984CF7" w14:textId="77777777" w:rsidR="00CE36B9" w:rsidRDefault="00CE36B9" w:rsidP="004C75FD">
            <w:pPr>
              <w:spacing w:after="0" w:line="276" w:lineRule="auto"/>
              <w:rPr>
                <w:rFonts w:ascii="Times New Roman" w:eastAsia="Times New Roman" w:hAnsi="Times New Roman" w:cs="Times New Roman"/>
                <w:b/>
                <w:sz w:val="24"/>
                <w:szCs w:val="24"/>
                <w:highlight w:val="white"/>
              </w:rPr>
            </w:pPr>
          </w:p>
          <w:p w14:paraId="54CD5621" w14:textId="77777777" w:rsidR="00CE36B9" w:rsidRDefault="004C75FD" w:rsidP="004C75FD">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______________________________________</w:t>
            </w:r>
          </w:p>
          <w:p w14:paraId="646E04E1" w14:textId="0ABC4731" w:rsidR="00CE36B9" w:rsidRDefault="004C75FD" w:rsidP="004C75FD">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AMANDA RODRIGUES DE ALBUQUERQUE</w:t>
            </w:r>
          </w:p>
          <w:p w14:paraId="6BBE2438" w14:textId="19EEED71" w:rsidR="00CE36B9" w:rsidRDefault="004C75FD" w:rsidP="004C75FD">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Coordenadora-Geral do ILB/Interlegis</w:t>
            </w:r>
          </w:p>
        </w:tc>
        <w:tc>
          <w:tcPr>
            <w:tcW w:w="5204" w:type="dxa"/>
            <w:tcBorders>
              <w:top w:val="dotted" w:sz="4" w:space="0" w:color="000000"/>
              <w:left w:val="dotted" w:sz="4" w:space="0" w:color="000000"/>
              <w:bottom w:val="dotted" w:sz="4" w:space="0" w:color="000000"/>
              <w:right w:val="dotted" w:sz="4" w:space="0" w:color="000000"/>
            </w:tcBorders>
            <w:shd w:val="clear" w:color="auto" w:fill="auto"/>
          </w:tcPr>
          <w:p w14:paraId="78807B8A" w14:textId="77777777" w:rsidR="00CE36B9" w:rsidRDefault="00CE36B9" w:rsidP="004C75FD">
            <w:pPr>
              <w:spacing w:after="0" w:line="276" w:lineRule="auto"/>
              <w:rPr>
                <w:rFonts w:ascii="Times New Roman" w:eastAsia="Times New Roman" w:hAnsi="Times New Roman" w:cs="Times New Roman"/>
                <w:b/>
                <w:sz w:val="24"/>
                <w:szCs w:val="24"/>
                <w:highlight w:val="white"/>
              </w:rPr>
            </w:pPr>
          </w:p>
          <w:p w14:paraId="74105F6E" w14:textId="77777777" w:rsidR="00CE36B9" w:rsidRDefault="00CE36B9" w:rsidP="004C75FD">
            <w:pPr>
              <w:spacing w:after="0" w:line="276" w:lineRule="auto"/>
              <w:rPr>
                <w:rFonts w:ascii="Times New Roman" w:eastAsia="Times New Roman" w:hAnsi="Times New Roman" w:cs="Times New Roman"/>
                <w:b/>
                <w:sz w:val="24"/>
                <w:szCs w:val="24"/>
                <w:highlight w:val="white"/>
              </w:rPr>
            </w:pPr>
          </w:p>
          <w:p w14:paraId="3329FA5E" w14:textId="77777777" w:rsidR="00CE36B9" w:rsidRDefault="004C75FD" w:rsidP="004C75FD">
            <w:pPr>
              <w:spacing w:after="0" w:line="276" w:lineRule="auto"/>
              <w:ind w:left="9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________________________________________</w:t>
            </w:r>
          </w:p>
          <w:p w14:paraId="6C76C847" w14:textId="77777777" w:rsidR="00CE36B9" w:rsidRDefault="004C75FD" w:rsidP="004C75FD">
            <w:pPr>
              <w:spacing w:after="0" w:line="276" w:lineRule="auto"/>
              <w:ind w:left="269"/>
              <w:rPr>
                <w:rFonts w:ascii="Times New Roman" w:eastAsia="Times New Roman" w:hAnsi="Times New Roman" w:cs="Times New Roman"/>
                <w:b/>
                <w:color w:val="CC4125"/>
                <w:sz w:val="24"/>
                <w:szCs w:val="24"/>
                <w:highlight w:val="white"/>
              </w:rPr>
            </w:pPr>
            <w:r>
              <w:rPr>
                <w:rFonts w:ascii="Times New Roman" w:eastAsia="Times New Roman" w:hAnsi="Times New Roman" w:cs="Times New Roman"/>
                <w:b/>
                <w:color w:val="CC4125"/>
                <w:sz w:val="24"/>
                <w:szCs w:val="24"/>
                <w:highlight w:val="white"/>
              </w:rPr>
              <w:t>[NOME DA TESTEMUNHA - em letras maiúsculas]</w:t>
            </w:r>
          </w:p>
          <w:p w14:paraId="23EE4DB8" w14:textId="77777777" w:rsidR="00CE36B9" w:rsidRDefault="004C75FD" w:rsidP="004C75FD">
            <w:pPr>
              <w:spacing w:after="0" w:line="276" w:lineRule="auto"/>
              <w:ind w:left="269"/>
              <w:rPr>
                <w:rFonts w:ascii="Times New Roman" w:eastAsia="Times New Roman" w:hAnsi="Times New Roman" w:cs="Times New Roman"/>
                <w:color w:val="CC4125"/>
                <w:sz w:val="24"/>
                <w:szCs w:val="24"/>
                <w:highlight w:val="white"/>
              </w:rPr>
            </w:pPr>
            <w:r>
              <w:rPr>
                <w:rFonts w:ascii="Times New Roman" w:eastAsia="Times New Roman" w:hAnsi="Times New Roman" w:cs="Times New Roman"/>
                <w:color w:val="CC4125"/>
                <w:sz w:val="24"/>
                <w:szCs w:val="24"/>
                <w:highlight w:val="white"/>
              </w:rPr>
              <w:t>[Cargo da testemunha]</w:t>
            </w:r>
          </w:p>
          <w:p w14:paraId="0828647D" w14:textId="77777777" w:rsidR="00CE36B9" w:rsidRDefault="004C75FD" w:rsidP="004C75FD">
            <w:pPr>
              <w:spacing w:after="0" w:line="276" w:lineRule="auto"/>
              <w:ind w:left="269"/>
              <w:rPr>
                <w:rFonts w:ascii="Times New Roman" w:eastAsia="Times New Roman" w:hAnsi="Times New Roman" w:cs="Times New Roman"/>
                <w:color w:val="CC4125"/>
                <w:sz w:val="24"/>
                <w:szCs w:val="24"/>
                <w:highlight w:val="white"/>
              </w:rPr>
            </w:pPr>
            <w:r>
              <w:rPr>
                <w:rFonts w:ascii="Times New Roman" w:eastAsia="Times New Roman" w:hAnsi="Times New Roman" w:cs="Times New Roman"/>
                <w:color w:val="CC4125"/>
                <w:sz w:val="24"/>
                <w:szCs w:val="24"/>
                <w:highlight w:val="white"/>
              </w:rPr>
              <w:t>CPF:XXX.XXX.XXX-XX</w:t>
            </w:r>
          </w:p>
          <w:p w14:paraId="10A3BE52" w14:textId="77777777" w:rsidR="00CE36B9" w:rsidRDefault="004C75FD" w:rsidP="004C75FD">
            <w:pPr>
              <w:spacing w:after="0" w:line="276" w:lineRule="auto"/>
              <w:ind w:left="269"/>
              <w:rPr>
                <w:rFonts w:ascii="Times New Roman" w:eastAsia="Times New Roman" w:hAnsi="Times New Roman" w:cs="Times New Roman"/>
                <w:color w:val="CC4125"/>
                <w:sz w:val="24"/>
                <w:szCs w:val="24"/>
                <w:highlight w:val="white"/>
              </w:rPr>
            </w:pPr>
            <w:r>
              <w:rPr>
                <w:rFonts w:ascii="Times New Roman" w:eastAsia="Times New Roman" w:hAnsi="Times New Roman" w:cs="Times New Roman"/>
                <w:color w:val="CC4125"/>
                <w:sz w:val="24"/>
                <w:szCs w:val="24"/>
                <w:highlight w:val="white"/>
              </w:rPr>
              <w:t>RG:XXX.XXX.XXX</w:t>
            </w:r>
          </w:p>
        </w:tc>
      </w:tr>
    </w:tbl>
    <w:p w14:paraId="1AFC6D84" w14:textId="7E17D719" w:rsidR="00CE36B9" w:rsidRPr="004C75FD" w:rsidRDefault="004C75FD" w:rsidP="004C75FD">
      <w:pPr>
        <w:spacing w:after="0" w:line="276" w:lineRule="auto"/>
        <w:jc w:val="center"/>
        <w:rPr>
          <w:rFonts w:ascii="Times New Roman" w:eastAsia="Times New Roman" w:hAnsi="Times New Roman" w:cs="Times New Roman"/>
          <w:color w:val="CC4125"/>
          <w:sz w:val="24"/>
          <w:szCs w:val="24"/>
          <w:highlight w:val="white"/>
        </w:rPr>
      </w:pPr>
      <w:r>
        <w:br w:type="page"/>
      </w:r>
      <w:r>
        <w:rPr>
          <w:rFonts w:ascii="Times New Roman" w:eastAsia="Times New Roman" w:hAnsi="Times New Roman" w:cs="Times New Roman"/>
          <w:b/>
          <w:sz w:val="26"/>
          <w:szCs w:val="26"/>
        </w:rPr>
        <w:lastRenderedPageBreak/>
        <w:t>ANEXO I</w:t>
      </w:r>
    </w:p>
    <w:p w14:paraId="610223DD" w14:textId="77777777" w:rsidR="00CE36B9" w:rsidRDefault="00CE36B9">
      <w:pPr>
        <w:spacing w:after="0" w:line="276" w:lineRule="auto"/>
        <w:jc w:val="both"/>
        <w:rPr>
          <w:rFonts w:ascii="Times New Roman" w:eastAsia="Times New Roman" w:hAnsi="Times New Roman" w:cs="Times New Roman"/>
          <w:b/>
          <w:sz w:val="24"/>
          <w:szCs w:val="24"/>
        </w:rPr>
      </w:pPr>
    </w:p>
    <w:p w14:paraId="01401B86" w14:textId="325089F9" w:rsidR="00CE36B9" w:rsidRDefault="004C75FD" w:rsidP="004C75FD">
      <w:pPr>
        <w:rPr>
          <w:rFonts w:ascii="Times New Roman" w:eastAsia="Times New Roman" w:hAnsi="Times New Roman" w:cs="Times New Roman"/>
          <w:b/>
          <w:sz w:val="26"/>
          <w:szCs w:val="26"/>
        </w:rPr>
      </w:pPr>
      <w:r>
        <w:rPr>
          <w:rFonts w:ascii="Times New Roman" w:eastAsia="Times New Roman" w:hAnsi="Times New Roman" w:cs="Times New Roman"/>
          <w:b/>
          <w:sz w:val="28"/>
          <w:szCs w:val="28"/>
        </w:rPr>
        <w:t>PLANO DE TRABALHO</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Nº</w:t>
      </w:r>
      <w:r>
        <w:rPr>
          <w:rFonts w:ascii="Times New Roman" w:eastAsia="Times New Roman" w:hAnsi="Times New Roman" w:cs="Times New Roman"/>
          <w:b/>
          <w:sz w:val="24"/>
          <w:szCs w:val="24"/>
        </w:rPr>
        <w:t xml:space="preserve"> _________________</w:t>
      </w:r>
    </w:p>
    <w:p w14:paraId="46577D92" w14:textId="77777777" w:rsidR="00CE36B9" w:rsidRDefault="00CE36B9">
      <w:pPr>
        <w:spacing w:after="0" w:line="240" w:lineRule="auto"/>
        <w:rPr>
          <w:rFonts w:ascii="Times New Roman" w:eastAsia="Times New Roman" w:hAnsi="Times New Roman" w:cs="Times New Roman"/>
          <w:sz w:val="24"/>
          <w:szCs w:val="24"/>
        </w:rPr>
      </w:pPr>
    </w:p>
    <w:p w14:paraId="2579124F" w14:textId="77777777" w:rsidR="00CE36B9" w:rsidRDefault="004C75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Instrumento que integra o Acordo de Cooperação Técnica celebrado entre o Senado Federal, por meio do Instituto Legislativo Brasileiro – ILB/Programa Interlegis, e a  CÂMARA MUNICIPAL</w:t>
      </w:r>
      <w:r>
        <w:rPr>
          <w:rFonts w:ascii="Times New Roman" w:eastAsia="Times New Roman" w:hAnsi="Times New Roman" w:cs="Times New Roman"/>
          <w:color w:val="CC4125"/>
          <w:sz w:val="24"/>
          <w:szCs w:val="24"/>
        </w:rPr>
        <w:t xml:space="preserve"> (ou ASSEMBLEIA LEGISLATIVA do ESTADO)</w:t>
      </w:r>
      <w:r>
        <w:rPr>
          <w:rFonts w:ascii="Times New Roman" w:eastAsia="Times New Roman" w:hAnsi="Times New Roman" w:cs="Times New Roman"/>
          <w:sz w:val="24"/>
          <w:szCs w:val="24"/>
        </w:rPr>
        <w:t xml:space="preserve"> de </w:t>
      </w:r>
      <w:r>
        <w:rPr>
          <w:rFonts w:ascii="Times New Roman" w:eastAsia="Times New Roman" w:hAnsi="Times New Roman" w:cs="Times New Roman"/>
          <w:color w:val="CC4125"/>
          <w:sz w:val="24"/>
          <w:szCs w:val="24"/>
        </w:rPr>
        <w:t>XXXXXX-XX</w:t>
      </w:r>
      <w:r>
        <w:rPr>
          <w:rFonts w:ascii="Times New Roman" w:eastAsia="Times New Roman" w:hAnsi="Times New Roman" w:cs="Times New Roman"/>
          <w:sz w:val="24"/>
          <w:szCs w:val="24"/>
        </w:rPr>
        <w:t>, contendo todo detalhamento das responsabilidades assumidas pelos partícipes.</w:t>
      </w:r>
    </w:p>
    <w:p w14:paraId="30C02EC7" w14:textId="77777777" w:rsidR="00CE36B9" w:rsidRDefault="00CE36B9">
      <w:pPr>
        <w:spacing w:after="0" w:line="240" w:lineRule="auto"/>
        <w:rPr>
          <w:rFonts w:ascii="Times New Roman" w:eastAsia="Times New Roman" w:hAnsi="Times New Roman" w:cs="Times New Roman"/>
          <w:sz w:val="24"/>
          <w:szCs w:val="24"/>
        </w:rPr>
      </w:pPr>
    </w:p>
    <w:p w14:paraId="57CF461C" w14:textId="77777777" w:rsidR="00CE36B9" w:rsidRDefault="00CE36B9">
      <w:pPr>
        <w:spacing w:after="0" w:line="240" w:lineRule="auto"/>
        <w:rPr>
          <w:rFonts w:ascii="Times New Roman" w:eastAsia="Times New Roman" w:hAnsi="Times New Roman" w:cs="Times New Roman"/>
          <w:sz w:val="24"/>
          <w:szCs w:val="24"/>
        </w:rPr>
      </w:pPr>
    </w:p>
    <w:p w14:paraId="45C17464" w14:textId="77777777" w:rsidR="00CE36B9" w:rsidRDefault="004C75FD">
      <w:pPr>
        <w:keepNext/>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DADOS CADASTRAIS</w:t>
      </w:r>
    </w:p>
    <w:p w14:paraId="299B0076" w14:textId="77777777" w:rsidR="00CE36B9" w:rsidRDefault="004C75FD">
      <w:pPr>
        <w:spacing w:before="200" w:after="0" w:line="240" w:lineRule="auto"/>
        <w:rPr>
          <w:rFonts w:ascii="Times New Roman" w:eastAsia="Times New Roman" w:hAnsi="Times New Roman" w:cs="Times New Roman"/>
          <w:b/>
          <w:color w:val="CC4125"/>
          <w:sz w:val="24"/>
          <w:szCs w:val="24"/>
        </w:rPr>
      </w:pPr>
      <w:r>
        <w:rPr>
          <w:rFonts w:ascii="Times New Roman" w:eastAsia="Times New Roman" w:hAnsi="Times New Roman" w:cs="Times New Roman"/>
          <w:b/>
          <w:sz w:val="24"/>
          <w:szCs w:val="24"/>
        </w:rPr>
        <w:t>CÂMARA MUNICIPAL</w:t>
      </w:r>
      <w:r>
        <w:rPr>
          <w:rFonts w:ascii="Times New Roman" w:eastAsia="Times New Roman" w:hAnsi="Times New Roman" w:cs="Times New Roman"/>
          <w:b/>
          <w:color w:val="CC4125"/>
          <w:sz w:val="24"/>
          <w:szCs w:val="24"/>
        </w:rPr>
        <w:t xml:space="preserve">(ou ASSEMBLEIA LEGISLATIVA do ESTADO) </w:t>
      </w:r>
      <w:r>
        <w:rPr>
          <w:rFonts w:ascii="Times New Roman" w:eastAsia="Times New Roman" w:hAnsi="Times New Roman" w:cs="Times New Roman"/>
          <w:b/>
          <w:sz w:val="24"/>
          <w:szCs w:val="24"/>
        </w:rPr>
        <w:t xml:space="preserve">DE </w:t>
      </w:r>
      <w:r>
        <w:rPr>
          <w:rFonts w:ascii="Times New Roman" w:eastAsia="Times New Roman" w:hAnsi="Times New Roman" w:cs="Times New Roman"/>
          <w:color w:val="CC4125"/>
          <w:sz w:val="24"/>
          <w:szCs w:val="24"/>
        </w:rPr>
        <w:t>XXXXXX-XX</w:t>
      </w:r>
      <w:r>
        <w:rPr>
          <w:rFonts w:ascii="Times New Roman" w:eastAsia="Times New Roman" w:hAnsi="Times New Roman" w:cs="Times New Roman"/>
          <w:b/>
          <w:color w:val="CC4125"/>
          <w:sz w:val="24"/>
          <w:szCs w:val="24"/>
        </w:rPr>
        <w:t xml:space="preserve"> </w:t>
      </w:r>
    </w:p>
    <w:p w14:paraId="3A6D8A6E" w14:textId="77777777" w:rsidR="00CE36B9" w:rsidRDefault="004C75FD">
      <w:pPr>
        <w:widowControl w:val="0"/>
        <w:spacing w:before="17"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CNPJ</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color w:val="CC4125"/>
          <w:sz w:val="24"/>
          <w:szCs w:val="24"/>
        </w:rPr>
        <w:t xml:space="preserve"> XX.XXX.XXX/XXXX-XX </w:t>
      </w:r>
      <w:r>
        <w:rPr>
          <w:rFonts w:ascii="Times New Roman" w:eastAsia="Times New Roman" w:hAnsi="Times New Roman" w:cs="Times New Roman"/>
          <w:sz w:val="24"/>
          <w:szCs w:val="24"/>
        </w:rPr>
        <w:t xml:space="preserve"> </w:t>
      </w:r>
    </w:p>
    <w:p w14:paraId="17647674" w14:textId="77777777" w:rsidR="00CE36B9" w:rsidRDefault="004C75FD">
      <w:pPr>
        <w:widowControl w:val="0"/>
        <w:spacing w:before="21"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UF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color w:val="CC4125"/>
          <w:sz w:val="24"/>
          <w:szCs w:val="24"/>
        </w:rPr>
        <w:t>XXXXX</w:t>
      </w:r>
      <w:r>
        <w:rPr>
          <w:rFonts w:ascii="Times New Roman" w:eastAsia="Times New Roman" w:hAnsi="Times New Roman" w:cs="Times New Roman"/>
          <w:sz w:val="24"/>
          <w:szCs w:val="24"/>
        </w:rPr>
        <w:t xml:space="preserve"> </w:t>
      </w:r>
    </w:p>
    <w:p w14:paraId="0421077A" w14:textId="77777777" w:rsidR="00CE36B9" w:rsidRDefault="004C75FD">
      <w:pPr>
        <w:widowControl w:val="0"/>
        <w:spacing w:before="21" w:after="0" w:line="276" w:lineRule="auto"/>
        <w:rPr>
          <w:rFonts w:ascii="Times New Roman" w:eastAsia="Times New Roman" w:hAnsi="Times New Roman" w:cs="Times New Roman"/>
          <w:color w:val="CC4125"/>
          <w:sz w:val="24"/>
          <w:szCs w:val="24"/>
        </w:rPr>
      </w:pPr>
      <w:r>
        <w:rPr>
          <w:rFonts w:ascii="Times New Roman" w:eastAsia="Times New Roman" w:hAnsi="Times New Roman" w:cs="Times New Roman"/>
          <w:b/>
          <w:sz w:val="24"/>
          <w:szCs w:val="24"/>
        </w:rPr>
        <w:t>Endereço</w:t>
      </w:r>
      <w:r>
        <w:rPr>
          <w:rFonts w:ascii="Times New Roman" w:eastAsia="Times New Roman" w:hAnsi="Times New Roman" w:cs="Times New Roman"/>
          <w:sz w:val="24"/>
          <w:szCs w:val="24"/>
        </w:rPr>
        <w:tab/>
        <w:t xml:space="preserve">: </w:t>
      </w:r>
      <w:r>
        <w:rPr>
          <w:rFonts w:ascii="Times New Roman" w:eastAsia="Times New Roman" w:hAnsi="Times New Roman" w:cs="Times New Roman"/>
          <w:color w:val="CC4125"/>
          <w:sz w:val="24"/>
          <w:szCs w:val="24"/>
        </w:rPr>
        <w:t xml:space="preserve">Rua XXXXXXX, n. XXXX, Bairro XXXXX  </w:t>
      </w:r>
    </w:p>
    <w:p w14:paraId="022883CE" w14:textId="77777777" w:rsidR="00CE36B9" w:rsidRDefault="004C75FD">
      <w:pPr>
        <w:widowControl w:val="0"/>
        <w:spacing w:before="21"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CEP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color w:val="CC4125"/>
          <w:sz w:val="24"/>
          <w:szCs w:val="24"/>
        </w:rPr>
        <w:t xml:space="preserve"> XXXXX-XXX </w:t>
      </w:r>
    </w:p>
    <w:p w14:paraId="675516F4" w14:textId="77777777" w:rsidR="00CE36B9" w:rsidRDefault="004C75FD">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Telefone</w:t>
      </w:r>
      <w:r>
        <w:rPr>
          <w:rFonts w:ascii="Times New Roman" w:eastAsia="Times New Roman" w:hAnsi="Times New Roman" w:cs="Times New Roman"/>
          <w:sz w:val="24"/>
          <w:szCs w:val="24"/>
        </w:rPr>
        <w:tab/>
        <w:t xml:space="preserve">: </w:t>
      </w:r>
      <w:r>
        <w:rPr>
          <w:rFonts w:ascii="Times New Roman" w:eastAsia="Times New Roman" w:hAnsi="Times New Roman" w:cs="Times New Roman"/>
          <w:color w:val="CC4125"/>
          <w:sz w:val="24"/>
          <w:szCs w:val="24"/>
        </w:rPr>
        <w:t>(XX) XXXX-XXXX</w:t>
      </w:r>
      <w:r>
        <w:rPr>
          <w:rFonts w:ascii="Times New Roman" w:eastAsia="Times New Roman" w:hAnsi="Times New Roman" w:cs="Times New Roman"/>
          <w:color w:val="CC4125"/>
          <w:sz w:val="24"/>
          <w:szCs w:val="24"/>
        </w:rPr>
        <w:tab/>
        <w:t xml:space="preserve"> </w:t>
      </w:r>
    </w:p>
    <w:p w14:paraId="465E736C" w14:textId="77777777" w:rsidR="00CE36B9" w:rsidRDefault="00CE36B9">
      <w:pPr>
        <w:spacing w:after="0" w:line="240" w:lineRule="auto"/>
        <w:rPr>
          <w:rFonts w:ascii="Times New Roman" w:eastAsia="Times New Roman" w:hAnsi="Times New Roman" w:cs="Times New Roman"/>
          <w:sz w:val="24"/>
          <w:szCs w:val="24"/>
        </w:rPr>
      </w:pPr>
    </w:p>
    <w:p w14:paraId="307ECC7A" w14:textId="77777777" w:rsidR="00CE36B9" w:rsidRDefault="00CE36B9">
      <w:pPr>
        <w:spacing w:after="0" w:line="240" w:lineRule="auto"/>
        <w:rPr>
          <w:rFonts w:ascii="Times New Roman" w:eastAsia="Times New Roman" w:hAnsi="Times New Roman" w:cs="Times New Roman"/>
          <w:sz w:val="24"/>
          <w:szCs w:val="24"/>
        </w:rPr>
      </w:pPr>
    </w:p>
    <w:p w14:paraId="0B7740C9" w14:textId="77777777" w:rsidR="00CE36B9" w:rsidRDefault="004C75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PESSOA RESPONSÁVEL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jurídica e administrativamente</w:t>
      </w:r>
      <w:r>
        <w:rPr>
          <w:rFonts w:ascii="Times New Roman" w:eastAsia="Times New Roman" w:hAnsi="Times New Roman" w:cs="Times New Roman"/>
          <w:sz w:val="24"/>
          <w:szCs w:val="24"/>
        </w:rPr>
        <w:t xml:space="preserve"> por este Acordo na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a ser contactada também nas fases que antecedam a Assinatura da parceria:</w:t>
      </w:r>
    </w:p>
    <w:p w14:paraId="1A27DCB8" w14:textId="77777777" w:rsidR="004C75FD" w:rsidRDefault="004C75FD">
      <w:pPr>
        <w:tabs>
          <w:tab w:val="left" w:pos="2526"/>
        </w:tabs>
        <w:spacing w:after="0" w:line="276" w:lineRule="auto"/>
        <w:jc w:val="both"/>
        <w:rPr>
          <w:rFonts w:ascii="Times New Roman" w:eastAsia="Times New Roman" w:hAnsi="Times New Roman" w:cs="Times New Roman"/>
          <w:b/>
          <w:sz w:val="24"/>
          <w:szCs w:val="24"/>
        </w:rPr>
      </w:pPr>
    </w:p>
    <w:p w14:paraId="78FD1809" w14:textId="56C9E375" w:rsidR="00CE36B9" w:rsidRDefault="004C75FD">
      <w:pPr>
        <w:tabs>
          <w:tab w:val="left" w:pos="2526"/>
        </w:tabs>
        <w:spacing w:after="0" w:line="276" w:lineRule="auto"/>
        <w:jc w:val="both"/>
        <w:rPr>
          <w:rFonts w:ascii="Times New Roman" w:eastAsia="Times New Roman" w:hAnsi="Times New Roman" w:cs="Times New Roman"/>
          <w:color w:val="CC4125"/>
          <w:sz w:val="24"/>
          <w:szCs w:val="24"/>
        </w:rPr>
      </w:pPr>
      <w:r>
        <w:rPr>
          <w:rFonts w:ascii="Times New Roman" w:eastAsia="Times New Roman" w:hAnsi="Times New Roman" w:cs="Times New Roman"/>
          <w:b/>
          <w:sz w:val="24"/>
          <w:szCs w:val="24"/>
        </w:rPr>
        <w:t>Nome</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color w:val="CC4125"/>
          <w:sz w:val="24"/>
          <w:szCs w:val="24"/>
        </w:rPr>
        <w:t>XXXXXXXXXXXXXXXXXXXX</w:t>
      </w:r>
    </w:p>
    <w:p w14:paraId="20901A3E" w14:textId="77777777" w:rsidR="00CE36B9" w:rsidRPr="004C75FD" w:rsidRDefault="004C75FD">
      <w:pPr>
        <w:spacing w:after="0" w:line="312" w:lineRule="auto"/>
        <w:rPr>
          <w:rFonts w:ascii="Times New Roman" w:eastAsia="Times New Roman" w:hAnsi="Times New Roman" w:cs="Times New Roman"/>
          <w:sz w:val="24"/>
          <w:szCs w:val="24"/>
        </w:rPr>
      </w:pPr>
      <w:r w:rsidRPr="004C75FD">
        <w:rPr>
          <w:rFonts w:ascii="Times New Roman" w:eastAsia="Times New Roman" w:hAnsi="Times New Roman" w:cs="Times New Roman"/>
          <w:b/>
          <w:sz w:val="24"/>
          <w:szCs w:val="24"/>
        </w:rPr>
        <w:t>Telefones para contato</w:t>
      </w:r>
      <w:r w:rsidRPr="004C75FD">
        <w:rPr>
          <w:rFonts w:ascii="Times New Roman" w:eastAsia="Times New Roman" w:hAnsi="Times New Roman" w:cs="Times New Roman"/>
          <w:sz w:val="24"/>
          <w:szCs w:val="24"/>
        </w:rPr>
        <w:t>:</w:t>
      </w:r>
    </w:p>
    <w:p w14:paraId="534B717F" w14:textId="77777777" w:rsidR="00CE36B9" w:rsidRDefault="004C75FD">
      <w:pPr>
        <w:tabs>
          <w:tab w:val="left" w:pos="2526"/>
        </w:tabs>
        <w:spacing w:after="0" w:line="312" w:lineRule="auto"/>
        <w:ind w:left="720"/>
        <w:rPr>
          <w:rFonts w:ascii="Times New Roman" w:eastAsia="Times New Roman" w:hAnsi="Times New Roman" w:cs="Times New Roman"/>
          <w:color w:val="990000"/>
          <w:sz w:val="24"/>
          <w:szCs w:val="24"/>
          <w:highlight w:val="yellow"/>
        </w:rPr>
      </w:pPr>
      <w:r>
        <w:rPr>
          <w:rFonts w:ascii="Times New Roman" w:eastAsia="Times New Roman" w:hAnsi="Times New Roman" w:cs="Times New Roman"/>
          <w:sz w:val="24"/>
          <w:szCs w:val="24"/>
          <w:highlight w:val="yellow"/>
        </w:rPr>
        <w:t>-</w:t>
      </w:r>
      <w:r>
        <w:rPr>
          <w:rFonts w:ascii="Times New Roman" w:eastAsia="Times New Roman" w:hAnsi="Times New Roman" w:cs="Times New Roman"/>
          <w:b/>
          <w:sz w:val="24"/>
          <w:szCs w:val="24"/>
          <w:highlight w:val="yellow"/>
        </w:rPr>
        <w:t>particular</w:t>
      </w:r>
      <w:r>
        <w:rPr>
          <w:rFonts w:ascii="Times New Roman" w:eastAsia="Times New Roman" w:hAnsi="Times New Roman" w:cs="Times New Roman"/>
          <w:b/>
          <w:sz w:val="24"/>
          <w:szCs w:val="24"/>
          <w:highlight w:val="yellow"/>
        </w:rPr>
        <w:tab/>
      </w:r>
      <w:r>
        <w:rPr>
          <w:rFonts w:ascii="Times New Roman" w:eastAsia="Times New Roman" w:hAnsi="Times New Roman" w:cs="Times New Roman"/>
          <w:sz w:val="24"/>
          <w:szCs w:val="24"/>
          <w:highlight w:val="yellow"/>
        </w:rPr>
        <w:t>:</w:t>
      </w:r>
      <w:r>
        <w:rPr>
          <w:rFonts w:ascii="Times New Roman" w:eastAsia="Times New Roman" w:hAnsi="Times New Roman" w:cs="Times New Roman"/>
          <w:color w:val="990000"/>
          <w:sz w:val="24"/>
          <w:szCs w:val="24"/>
          <w:highlight w:val="yellow"/>
        </w:rPr>
        <w:t xml:space="preserve"> </w:t>
      </w:r>
      <w:r>
        <w:rPr>
          <w:rFonts w:ascii="Times New Roman" w:eastAsia="Times New Roman" w:hAnsi="Times New Roman" w:cs="Times New Roman"/>
          <w:color w:val="CC4125"/>
          <w:sz w:val="24"/>
          <w:szCs w:val="24"/>
          <w:highlight w:val="yellow"/>
        </w:rPr>
        <w:t>(XX) XXXX-XXXX; (XX) XXXX-XXXX.</w:t>
      </w:r>
    </w:p>
    <w:p w14:paraId="104DFF17" w14:textId="77777777" w:rsidR="00CE36B9" w:rsidRDefault="004C75FD">
      <w:pPr>
        <w:tabs>
          <w:tab w:val="left" w:pos="2526"/>
        </w:tabs>
        <w:spacing w:after="0" w:line="312" w:lineRule="auto"/>
        <w:ind w:left="720"/>
        <w:rPr>
          <w:rFonts w:ascii="Times New Roman" w:eastAsia="Times New Roman" w:hAnsi="Times New Roman" w:cs="Times New Roman"/>
          <w:sz w:val="26"/>
          <w:szCs w:val="26"/>
        </w:rPr>
      </w:pPr>
      <w:r>
        <w:rPr>
          <w:rFonts w:ascii="Times New Roman" w:eastAsia="Times New Roman" w:hAnsi="Times New Roman" w:cs="Times New Roman"/>
          <w:b/>
          <w:sz w:val="24"/>
          <w:szCs w:val="24"/>
          <w:highlight w:val="yellow"/>
        </w:rPr>
        <w:t>-institucional</w:t>
      </w:r>
      <w:r>
        <w:rPr>
          <w:rFonts w:ascii="Times New Roman" w:eastAsia="Times New Roman" w:hAnsi="Times New Roman" w:cs="Times New Roman"/>
          <w:b/>
          <w:sz w:val="24"/>
          <w:szCs w:val="24"/>
          <w:highlight w:val="yellow"/>
        </w:rPr>
        <w:tab/>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color w:val="CC4125"/>
          <w:sz w:val="24"/>
          <w:szCs w:val="24"/>
          <w:highlight w:val="yellow"/>
        </w:rPr>
        <w:t>(XX) XXXX-XXXX; (XX) XXXX-XXXX.</w:t>
      </w:r>
    </w:p>
    <w:p w14:paraId="1B3FC2B1" w14:textId="77777777" w:rsidR="00CE36B9" w:rsidRDefault="004C75FD">
      <w:pPr>
        <w:spacing w:after="0" w:line="312"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E-mails para </w:t>
      </w:r>
      <w:r>
        <w:rPr>
          <w:rFonts w:ascii="Times New Roman" w:eastAsia="Times New Roman" w:hAnsi="Times New Roman" w:cs="Times New Roman"/>
          <w:b/>
          <w:sz w:val="24"/>
          <w:szCs w:val="24"/>
          <w:u w:val="single"/>
        </w:rPr>
        <w:t>recepção desta Minuta</w:t>
      </w:r>
      <w:r>
        <w:rPr>
          <w:rFonts w:ascii="Times New Roman" w:eastAsia="Times New Roman" w:hAnsi="Times New Roman" w:cs="Times New Roman"/>
          <w:b/>
          <w:sz w:val="24"/>
          <w:szCs w:val="24"/>
        </w:rPr>
        <w:t xml:space="preserve"> ou contatos em geral</w:t>
      </w:r>
      <w:r>
        <w:rPr>
          <w:rFonts w:ascii="Times New Roman" w:eastAsia="Times New Roman" w:hAnsi="Times New Roman" w:cs="Times New Roman"/>
          <w:sz w:val="24"/>
          <w:szCs w:val="24"/>
        </w:rPr>
        <w:t xml:space="preserve">: </w:t>
      </w:r>
    </w:p>
    <w:p w14:paraId="781CAFA7" w14:textId="77777777" w:rsidR="00CE36B9" w:rsidRDefault="004C75FD">
      <w:pPr>
        <w:tabs>
          <w:tab w:val="left" w:pos="2526"/>
        </w:tabs>
        <w:spacing w:after="0" w:line="312" w:lineRule="auto"/>
        <w:ind w:left="720"/>
        <w:rPr>
          <w:rFonts w:ascii="Times New Roman" w:eastAsia="Times New Roman" w:hAnsi="Times New Roman" w:cs="Times New Roman"/>
          <w:color w:val="990000"/>
          <w:sz w:val="24"/>
          <w:szCs w:val="24"/>
          <w:highlight w:val="yellow"/>
        </w:rPr>
      </w:pPr>
      <w:r>
        <w:rPr>
          <w:rFonts w:ascii="Times New Roman" w:eastAsia="Times New Roman" w:hAnsi="Times New Roman" w:cs="Times New Roman"/>
          <w:sz w:val="24"/>
          <w:szCs w:val="24"/>
          <w:highlight w:val="yellow"/>
        </w:rPr>
        <w:t>-</w:t>
      </w:r>
      <w:r>
        <w:rPr>
          <w:rFonts w:ascii="Times New Roman" w:eastAsia="Times New Roman" w:hAnsi="Times New Roman" w:cs="Times New Roman"/>
          <w:b/>
          <w:sz w:val="24"/>
          <w:szCs w:val="24"/>
          <w:highlight w:val="yellow"/>
        </w:rPr>
        <w:t>particular</w:t>
      </w:r>
      <w:r>
        <w:rPr>
          <w:rFonts w:ascii="Times New Roman" w:eastAsia="Times New Roman" w:hAnsi="Times New Roman" w:cs="Times New Roman"/>
          <w:b/>
          <w:sz w:val="24"/>
          <w:szCs w:val="24"/>
          <w:highlight w:val="yellow"/>
        </w:rPr>
        <w:tab/>
      </w:r>
      <w:r>
        <w:rPr>
          <w:rFonts w:ascii="Times New Roman" w:eastAsia="Times New Roman" w:hAnsi="Times New Roman" w:cs="Times New Roman"/>
          <w:sz w:val="24"/>
          <w:szCs w:val="24"/>
          <w:highlight w:val="yellow"/>
        </w:rPr>
        <w:t>:</w:t>
      </w:r>
      <w:r>
        <w:rPr>
          <w:rFonts w:ascii="Times New Roman" w:eastAsia="Times New Roman" w:hAnsi="Times New Roman" w:cs="Times New Roman"/>
          <w:color w:val="990000"/>
          <w:sz w:val="24"/>
          <w:szCs w:val="24"/>
          <w:highlight w:val="yellow"/>
        </w:rPr>
        <w:t xml:space="preserve"> XXXXXXXX</w:t>
      </w:r>
      <w:r>
        <w:rPr>
          <w:rFonts w:ascii="Times New Roman" w:eastAsia="Times New Roman" w:hAnsi="Times New Roman" w:cs="Times New Roman"/>
          <w:b/>
          <w:color w:val="990000"/>
          <w:sz w:val="24"/>
          <w:szCs w:val="24"/>
          <w:highlight w:val="yellow"/>
        </w:rPr>
        <w:t>@</w:t>
      </w:r>
      <w:r>
        <w:rPr>
          <w:rFonts w:ascii="Times New Roman" w:eastAsia="Times New Roman" w:hAnsi="Times New Roman" w:cs="Times New Roman"/>
          <w:color w:val="990000"/>
          <w:sz w:val="24"/>
          <w:szCs w:val="24"/>
          <w:highlight w:val="yellow"/>
        </w:rPr>
        <w:t>xxxx.xxx ; XXXXXXXX</w:t>
      </w:r>
      <w:r>
        <w:rPr>
          <w:rFonts w:ascii="Times New Roman" w:eastAsia="Times New Roman" w:hAnsi="Times New Roman" w:cs="Times New Roman"/>
          <w:b/>
          <w:color w:val="990000"/>
          <w:sz w:val="24"/>
          <w:szCs w:val="24"/>
          <w:highlight w:val="yellow"/>
        </w:rPr>
        <w:t>@</w:t>
      </w:r>
      <w:r>
        <w:rPr>
          <w:rFonts w:ascii="Times New Roman" w:eastAsia="Times New Roman" w:hAnsi="Times New Roman" w:cs="Times New Roman"/>
          <w:color w:val="990000"/>
          <w:sz w:val="24"/>
          <w:szCs w:val="24"/>
          <w:highlight w:val="yellow"/>
        </w:rPr>
        <w:t>xxxx.xxx</w:t>
      </w:r>
    </w:p>
    <w:p w14:paraId="7F8B9213" w14:textId="77777777" w:rsidR="00CE36B9" w:rsidRDefault="004C75FD">
      <w:pPr>
        <w:tabs>
          <w:tab w:val="left" w:pos="2526"/>
        </w:tabs>
        <w:spacing w:after="0" w:line="312"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-institucional</w:t>
      </w:r>
      <w:r>
        <w:rPr>
          <w:rFonts w:ascii="Times New Roman" w:eastAsia="Times New Roman" w:hAnsi="Times New Roman" w:cs="Times New Roman"/>
          <w:b/>
          <w:sz w:val="24"/>
          <w:szCs w:val="24"/>
          <w:highlight w:val="yellow"/>
        </w:rPr>
        <w:tab/>
      </w:r>
      <w:r>
        <w:rPr>
          <w:rFonts w:ascii="Times New Roman" w:eastAsia="Times New Roman" w:hAnsi="Times New Roman" w:cs="Times New Roman"/>
          <w:sz w:val="24"/>
          <w:szCs w:val="24"/>
          <w:highlight w:val="yellow"/>
        </w:rPr>
        <w:t>:</w:t>
      </w:r>
      <w:r>
        <w:rPr>
          <w:rFonts w:ascii="Times New Roman" w:eastAsia="Times New Roman" w:hAnsi="Times New Roman" w:cs="Times New Roman"/>
          <w:color w:val="990000"/>
          <w:sz w:val="24"/>
          <w:szCs w:val="24"/>
          <w:highlight w:val="yellow"/>
        </w:rPr>
        <w:t xml:space="preserve"> XXXXXXXX</w:t>
      </w:r>
      <w:r>
        <w:rPr>
          <w:rFonts w:ascii="Times New Roman" w:eastAsia="Times New Roman" w:hAnsi="Times New Roman" w:cs="Times New Roman"/>
          <w:b/>
          <w:color w:val="990000"/>
          <w:sz w:val="24"/>
          <w:szCs w:val="24"/>
          <w:highlight w:val="yellow"/>
        </w:rPr>
        <w:t>@</w:t>
      </w:r>
      <w:r>
        <w:rPr>
          <w:rFonts w:ascii="Times New Roman" w:eastAsia="Times New Roman" w:hAnsi="Times New Roman" w:cs="Times New Roman"/>
          <w:color w:val="990000"/>
          <w:sz w:val="24"/>
          <w:szCs w:val="24"/>
          <w:highlight w:val="yellow"/>
        </w:rPr>
        <w:t>xxxx.xxx ; XXXXXXXX</w:t>
      </w:r>
      <w:r>
        <w:rPr>
          <w:rFonts w:ascii="Times New Roman" w:eastAsia="Times New Roman" w:hAnsi="Times New Roman" w:cs="Times New Roman"/>
          <w:b/>
          <w:color w:val="990000"/>
          <w:sz w:val="24"/>
          <w:szCs w:val="24"/>
          <w:highlight w:val="yellow"/>
        </w:rPr>
        <w:t>@</w:t>
      </w:r>
      <w:r>
        <w:rPr>
          <w:rFonts w:ascii="Times New Roman" w:eastAsia="Times New Roman" w:hAnsi="Times New Roman" w:cs="Times New Roman"/>
          <w:color w:val="990000"/>
          <w:sz w:val="24"/>
          <w:szCs w:val="24"/>
          <w:highlight w:val="yellow"/>
        </w:rPr>
        <w:t>xxxx.xxx</w:t>
      </w:r>
    </w:p>
    <w:p w14:paraId="66D2DB47" w14:textId="77777777" w:rsidR="00CE36B9" w:rsidRDefault="00CE36B9">
      <w:pPr>
        <w:rPr>
          <w:rFonts w:ascii="Times New Roman" w:eastAsia="Times New Roman" w:hAnsi="Times New Roman" w:cs="Times New Roman"/>
          <w:sz w:val="24"/>
          <w:szCs w:val="24"/>
        </w:rPr>
      </w:pPr>
    </w:p>
    <w:p w14:paraId="423329A1" w14:textId="77777777" w:rsidR="00CE36B9" w:rsidRDefault="004C75FD">
      <w:pPr>
        <w:keepNext/>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OBJETIVO</w:t>
      </w:r>
    </w:p>
    <w:p w14:paraId="3FD0E27A" w14:textId="77777777" w:rsidR="00CE36B9" w:rsidRDefault="004C75FD">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Estabelecer e regular a participação da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xml:space="preserve"> na implementação de ações de modernização pelo ILB/INTERLEGIS – Programa de Integração e Modernização do Poder </w:t>
      </w:r>
      <w:r>
        <w:rPr>
          <w:rFonts w:ascii="Times New Roman" w:eastAsia="Times New Roman" w:hAnsi="Times New Roman" w:cs="Times New Roman"/>
          <w:sz w:val="24"/>
          <w:szCs w:val="24"/>
        </w:rPr>
        <w:lastRenderedPageBreak/>
        <w:t>Legislativo, para estímulo e promoção das funções constitucionais do Poder Legislativo, cuja execução depende do esforço e interesse comuns de seus partícipes.</w:t>
      </w:r>
    </w:p>
    <w:p w14:paraId="4B8D25C1" w14:textId="77777777" w:rsidR="00CE36B9" w:rsidRDefault="00CE36B9">
      <w:pPr>
        <w:spacing w:after="0" w:line="240" w:lineRule="auto"/>
        <w:ind w:left="720"/>
        <w:rPr>
          <w:rFonts w:ascii="Times New Roman" w:eastAsia="Times New Roman" w:hAnsi="Times New Roman" w:cs="Times New Roman"/>
          <w:sz w:val="24"/>
          <w:szCs w:val="24"/>
        </w:rPr>
      </w:pPr>
    </w:p>
    <w:p w14:paraId="00EE493D" w14:textId="77777777" w:rsidR="00CE36B9" w:rsidRDefault="00CE36B9">
      <w:pPr>
        <w:keepNext/>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507C60C2" w14:textId="77777777" w:rsidR="00CE36B9" w:rsidRDefault="004C75FD">
      <w:pPr>
        <w:keepNext/>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JUSTIFICATIVA</w:t>
      </w:r>
    </w:p>
    <w:p w14:paraId="4E98C3C6" w14:textId="77777777" w:rsidR="00CE36B9" w:rsidRDefault="004C75FD">
      <w:pPr>
        <w:spacing w:before="200" w:after="0" w:line="240" w:lineRule="auto"/>
        <w:jc w:val="both"/>
        <w:rPr>
          <w:rFonts w:ascii="Times" w:eastAsia="Times" w:hAnsi="Times" w:cs="Times"/>
          <w:sz w:val="24"/>
          <w:szCs w:val="24"/>
        </w:rPr>
      </w:pPr>
      <w:r>
        <w:rPr>
          <w:rFonts w:ascii="Times New Roman" w:eastAsia="Times New Roman" w:hAnsi="Times New Roman" w:cs="Times New Roman"/>
          <w:sz w:val="24"/>
          <w:szCs w:val="24"/>
        </w:rPr>
        <w:t xml:space="preserve">O </w:t>
      </w:r>
      <w:r>
        <w:rPr>
          <w:rFonts w:ascii="Times" w:eastAsia="Times" w:hAnsi="Times" w:cs="Times"/>
          <w:sz w:val="24"/>
          <w:szCs w:val="24"/>
        </w:rPr>
        <w:t xml:space="preserve">Instituto Legislativo Brasileiro </w:t>
      </w:r>
      <w:r>
        <w:rPr>
          <w:rFonts w:ascii="Times New Roman" w:eastAsia="Times New Roman" w:hAnsi="Times New Roman" w:cs="Times New Roman"/>
          <w:i/>
          <w:sz w:val="24"/>
          <w:szCs w:val="24"/>
        </w:rPr>
        <w:t>–</w:t>
      </w:r>
      <w:r>
        <w:rPr>
          <w:rFonts w:ascii="Times" w:eastAsia="Times" w:hAnsi="Times" w:cs="Times"/>
          <w:sz w:val="24"/>
          <w:szCs w:val="24"/>
        </w:rPr>
        <w:t xml:space="preserve"> ILB, Escola de Governo do Senado Federal, tem como competência institucional gerir e executar a Política de Capacitação do Senado Federal e o Programa de Integração e Modernização do Poder Legislativo Brasileiro  (Interlegis). Além disso, o ILB promove e fomenta a cooperação técnico-científica entre os demais poderes e instituições democráticas, buscando a eficácia e a eficiência das administrações. </w:t>
      </w:r>
    </w:p>
    <w:p w14:paraId="559B6B4E" w14:textId="77777777" w:rsidR="00CE36B9" w:rsidRDefault="004C75FD">
      <w:pPr>
        <w:spacing w:after="0" w:line="276" w:lineRule="auto"/>
        <w:jc w:val="both"/>
        <w:rPr>
          <w:rFonts w:ascii="Times New Roman" w:eastAsia="Times New Roman" w:hAnsi="Times New Roman" w:cs="Times New Roman"/>
          <w:sz w:val="24"/>
          <w:szCs w:val="24"/>
        </w:rPr>
      </w:pPr>
      <w:r>
        <w:rPr>
          <w:rFonts w:ascii="Times" w:eastAsia="Times" w:hAnsi="Times" w:cs="Times"/>
          <w:sz w:val="24"/>
          <w:szCs w:val="24"/>
        </w:rPr>
        <w:t xml:space="preserve">Assim, a parceria institucional entre o SENADO e a </w:t>
      </w:r>
      <w:r>
        <w:rPr>
          <w:rFonts w:ascii="Times New Roman" w:eastAsia="Times New Roman" w:hAnsi="Times New Roman" w:cs="Times New Roman"/>
          <w:sz w:val="24"/>
          <w:szCs w:val="24"/>
        </w:rPr>
        <w:t>CÂMARA</w:t>
      </w:r>
      <w:r>
        <w:rPr>
          <w:rFonts w:ascii="Times New Roman" w:eastAsia="Times New Roman" w:hAnsi="Times New Roman" w:cs="Times New Roman"/>
          <w:color w:val="DD7E6B"/>
          <w:sz w:val="24"/>
          <w:szCs w:val="24"/>
        </w:rPr>
        <w:t>(ou ASSEMBLEIA)</w:t>
      </w:r>
      <w:r>
        <w:rPr>
          <w:rFonts w:ascii="Times" w:eastAsia="Times" w:hAnsi="Times" w:cs="Times"/>
          <w:sz w:val="24"/>
          <w:szCs w:val="24"/>
        </w:rPr>
        <w:t xml:space="preserve">  poderá ampliar </w:t>
      </w:r>
      <w:r>
        <w:rPr>
          <w:rFonts w:ascii="Times New Roman" w:eastAsia="Times New Roman" w:hAnsi="Times New Roman" w:cs="Times New Roman"/>
          <w:sz w:val="24"/>
          <w:szCs w:val="24"/>
        </w:rPr>
        <w:t>as ações de integração e modernização do Legislativo brasileiro, compatíveis com a missão do ILB/Interlegis.</w:t>
      </w:r>
    </w:p>
    <w:p w14:paraId="61A51356" w14:textId="77777777" w:rsidR="00CE36B9" w:rsidRDefault="00CE36B9" w:rsidP="004C75FD">
      <w:pPr>
        <w:spacing w:after="0" w:line="240" w:lineRule="auto"/>
        <w:rPr>
          <w:rFonts w:ascii="Times New Roman" w:eastAsia="Times New Roman" w:hAnsi="Times New Roman" w:cs="Times New Roman"/>
          <w:b/>
          <w:sz w:val="24"/>
          <w:szCs w:val="24"/>
        </w:rPr>
      </w:pPr>
    </w:p>
    <w:p w14:paraId="14E3BACA" w14:textId="77777777" w:rsidR="00CE36B9" w:rsidRDefault="004C75FD">
      <w:pPr>
        <w:keepNext/>
        <w:numPr>
          <w:ilvl w:val="0"/>
          <w:numId w:val="4"/>
        </w:num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METAS A SEREM ATINGIDAS </w:t>
      </w:r>
    </w:p>
    <w:p w14:paraId="7F81841D" w14:textId="77777777" w:rsidR="00CE36B9" w:rsidRDefault="004C75FD">
      <w:pPr>
        <w:spacing w:before="200" w:after="200" w:line="276" w:lineRule="auto"/>
        <w:jc w:val="both"/>
        <w:rPr>
          <w:rFonts w:ascii="Times New Roman" w:eastAsia="Times New Roman" w:hAnsi="Times New Roman" w:cs="Times New Roman"/>
          <w:i/>
          <w:color w:val="CC4125"/>
          <w:sz w:val="18"/>
          <w:szCs w:val="18"/>
        </w:rPr>
      </w:pPr>
      <w:r>
        <w:rPr>
          <w:rFonts w:ascii="Times New Roman" w:eastAsia="Times New Roman" w:hAnsi="Times New Roman" w:cs="Times New Roman"/>
          <w:sz w:val="24"/>
          <w:szCs w:val="24"/>
        </w:rPr>
        <w:t>Por meio deste Plano de Trabalho, os partícipes pretendem atingir as seguintes Metas:</w:t>
      </w:r>
    </w:p>
    <w:p w14:paraId="26B6373C" w14:textId="77777777" w:rsidR="00CE36B9" w:rsidRDefault="004C75FD">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aprovação e assinatura do Termo de Acordo de Cooperação Técnica entre os partícipes;</w:t>
      </w:r>
    </w:p>
    <w:p w14:paraId="3771C573" w14:textId="77777777" w:rsidR="00CE36B9" w:rsidRDefault="004C75FD">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consolidação e validação dos modelos de integração e modernização desenvolvidos pelo ILB/Programa Interlegis na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w:t>
      </w:r>
    </w:p>
    <w:p w14:paraId="22B09FA6" w14:textId="77777777" w:rsidR="00CE36B9" w:rsidRDefault="004C75FD">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estimulação e promoção da participação cidadã nos processos legislativos;</w:t>
      </w:r>
    </w:p>
    <w:p w14:paraId="6CE97918" w14:textId="77777777" w:rsidR="00CE36B9" w:rsidRDefault="004C75FD">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desenvolvimento e compartilhamento de programas e meios de tecnologia de informação e comunicação, do intercâmbio de conhecimentos e de informações de bases de dados entre os partícipes, com atualização periódica e preferencialmente por meio eletrônico;</w:t>
      </w:r>
      <w:r>
        <w:rPr>
          <w:rFonts w:ascii="Times New Roman" w:eastAsia="Times New Roman" w:hAnsi="Times New Roman" w:cs="Times New Roman"/>
          <w:color w:val="CC4125"/>
          <w:sz w:val="24"/>
          <w:szCs w:val="24"/>
        </w:rPr>
        <w:t xml:space="preserve"> </w:t>
      </w:r>
    </w:p>
    <w:p w14:paraId="53D78D19" w14:textId="77777777" w:rsidR="00CE36B9" w:rsidRDefault="004C75FD">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realização de eventos </w:t>
      </w:r>
      <w:r>
        <w:rPr>
          <w:rFonts w:ascii="Times New Roman" w:eastAsia="Times New Roman" w:hAnsi="Times New Roman" w:cs="Times New Roman"/>
          <w:sz w:val="24"/>
          <w:szCs w:val="24"/>
          <w:highlight w:val="yellow"/>
        </w:rPr>
        <w:t>nas modalidades presencial, remota, híbrida ou EAD-Ensino a Distância</w:t>
      </w:r>
      <w:r>
        <w:rPr>
          <w:rFonts w:ascii="Times New Roman" w:eastAsia="Times New Roman" w:hAnsi="Times New Roman" w:cs="Times New Roman"/>
          <w:sz w:val="24"/>
          <w:szCs w:val="24"/>
        </w:rPr>
        <w:t>, pelo SENADO e/ou pela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xml:space="preserve">, objetivando a difusão dos padrões e instrumentos do ILB/Interlegis, em conjunto com a </w:t>
      </w:r>
      <w:r>
        <w:rPr>
          <w:rFonts w:ascii="Times New Roman" w:eastAsia="Times New Roman" w:hAnsi="Times New Roman" w:cs="Times New Roman"/>
          <w:b/>
          <w:sz w:val="24"/>
          <w:szCs w:val="24"/>
        </w:rPr>
        <w:t>Comunidade Virtual do Poder Legislativo</w:t>
      </w:r>
      <w:r>
        <w:rPr>
          <w:rFonts w:ascii="Times New Roman" w:eastAsia="Times New Roman" w:hAnsi="Times New Roman" w:cs="Times New Roman"/>
          <w:i/>
          <w:sz w:val="24"/>
          <w:szCs w:val="24"/>
          <w:highlight w:val="yellow"/>
        </w:rPr>
        <w:t xml:space="preserve">(vide Cláusula Primeira da Minuta, </w:t>
      </w:r>
      <w:r>
        <w:rPr>
          <w:rFonts w:ascii="Times New Roman" w:eastAsia="Times New Roman" w:hAnsi="Times New Roman" w:cs="Times New Roman"/>
          <w:i/>
          <w:color w:val="202124"/>
          <w:sz w:val="24"/>
          <w:szCs w:val="24"/>
          <w:highlight w:val="yellow"/>
        </w:rPr>
        <w:t>§</w:t>
      </w:r>
      <w:r>
        <w:rPr>
          <w:rFonts w:ascii="Times New Roman" w:eastAsia="Times New Roman" w:hAnsi="Times New Roman" w:cs="Times New Roman"/>
          <w:i/>
          <w:sz w:val="24"/>
          <w:szCs w:val="24"/>
          <w:highlight w:val="yellow"/>
        </w:rPr>
        <w:t>1</w:t>
      </w:r>
      <w:r>
        <w:rPr>
          <w:rFonts w:ascii="Times New Roman" w:eastAsia="Times New Roman" w:hAnsi="Times New Roman" w:cs="Times New Roman"/>
          <w:i/>
          <w:sz w:val="24"/>
          <w:szCs w:val="24"/>
          <w:highlight w:val="yellow"/>
          <w:vertAlign w:val="superscript"/>
        </w:rPr>
        <w:t>o</w:t>
      </w:r>
      <w:r>
        <w:rPr>
          <w:rFonts w:ascii="Times New Roman" w:eastAsia="Times New Roman" w:hAnsi="Times New Roman" w:cs="Times New Roman"/>
          <w:i/>
          <w:sz w:val="24"/>
          <w:szCs w:val="24"/>
          <w:highlight w:val="yellow"/>
        </w:rPr>
        <w:t>, I)</w:t>
      </w:r>
      <w:r>
        <w:rPr>
          <w:rFonts w:ascii="Times New Roman" w:eastAsia="Times New Roman" w:hAnsi="Times New Roman" w:cs="Times New Roman"/>
          <w:sz w:val="24"/>
          <w:szCs w:val="24"/>
        </w:rPr>
        <w:t>;</w:t>
      </w:r>
    </w:p>
    <w:p w14:paraId="0F4CC9D5" w14:textId="77777777" w:rsidR="00CE36B9" w:rsidRDefault="004C75FD">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acompanhamento informatizado quanto aos produtos e serviços ILB/Interlegis que 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xml:space="preserve"> possua em funcionamento, ou para o qual já tenha solicitado desativação (registro histórico);</w:t>
      </w:r>
    </w:p>
    <w:p w14:paraId="0FE7AA60" w14:textId="77777777" w:rsidR="00CE36B9" w:rsidRDefault="004C75FD">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busca da satisfação da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xml:space="preserve"> quanto ao uso intensivo dos produtos e serviços ILB/Interlegis que tenha solicitado.</w:t>
      </w:r>
    </w:p>
    <w:p w14:paraId="457FEEFB" w14:textId="77777777" w:rsidR="00CE36B9" w:rsidRDefault="00CE36B9">
      <w:pPr>
        <w:spacing w:after="0" w:line="240" w:lineRule="auto"/>
        <w:jc w:val="both"/>
        <w:rPr>
          <w:rFonts w:ascii="Times New Roman" w:eastAsia="Times New Roman" w:hAnsi="Times New Roman" w:cs="Times New Roman"/>
          <w:sz w:val="24"/>
          <w:szCs w:val="24"/>
          <w:highlight w:val="yellow"/>
        </w:rPr>
      </w:pPr>
    </w:p>
    <w:p w14:paraId="57FFDF4F" w14:textId="77777777" w:rsidR="00CE36B9" w:rsidRDefault="00CE36B9">
      <w:pPr>
        <w:spacing w:after="0" w:line="240" w:lineRule="auto"/>
        <w:ind w:firstLine="360"/>
        <w:jc w:val="both"/>
        <w:rPr>
          <w:rFonts w:ascii="Times New Roman" w:eastAsia="Times New Roman" w:hAnsi="Times New Roman" w:cs="Times New Roman"/>
          <w:sz w:val="24"/>
          <w:szCs w:val="24"/>
          <w:highlight w:val="yellow"/>
        </w:rPr>
      </w:pPr>
    </w:p>
    <w:p w14:paraId="0E26C886" w14:textId="77777777" w:rsidR="00CE36B9" w:rsidRDefault="00CE36B9">
      <w:pPr>
        <w:spacing w:after="0" w:line="240" w:lineRule="auto"/>
        <w:ind w:firstLine="360"/>
        <w:jc w:val="both"/>
        <w:rPr>
          <w:rFonts w:ascii="Times New Roman" w:eastAsia="Times New Roman" w:hAnsi="Times New Roman" w:cs="Times New Roman"/>
          <w:sz w:val="24"/>
          <w:szCs w:val="24"/>
          <w:highlight w:val="yellow"/>
        </w:rPr>
      </w:pPr>
    </w:p>
    <w:p w14:paraId="00E76299" w14:textId="77777777" w:rsidR="00CE36B9" w:rsidRDefault="004C75FD">
      <w:pPr>
        <w:keepNext/>
        <w:numPr>
          <w:ilvl w:val="0"/>
          <w:numId w:val="4"/>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PRODUTOS OU SERVIÇOS A SEREM DISPONIBILIZADOS</w:t>
      </w:r>
    </w:p>
    <w:p w14:paraId="47BE379C" w14:textId="77777777" w:rsidR="00CE36B9" w:rsidRDefault="004C75FD">
      <w:pPr>
        <w:spacing w:before="200"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Mediante este Plano de Trabalho, poderão ser disponibilizados, conforme demanda oficial da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xml:space="preserve">, os seguintes produtos e serviços, </w:t>
      </w:r>
      <w:r>
        <w:rPr>
          <w:rFonts w:ascii="Times New Roman" w:eastAsia="Times New Roman" w:hAnsi="Times New Roman" w:cs="Times New Roman"/>
          <w:b/>
          <w:sz w:val="24"/>
          <w:szCs w:val="24"/>
          <w:u w:val="single"/>
        </w:rPr>
        <w:t>inclusa a respectiva HOSPEDAGEM</w:t>
      </w:r>
      <w:r>
        <w:rPr>
          <w:rFonts w:ascii="Times New Roman" w:eastAsia="Times New Roman" w:hAnsi="Times New Roman" w:cs="Times New Roman"/>
          <w:sz w:val="24"/>
          <w:szCs w:val="24"/>
        </w:rPr>
        <w:t xml:space="preserve"> no Datacenter do Senado Federal:</w:t>
      </w:r>
    </w:p>
    <w:p w14:paraId="67684612" w14:textId="77777777" w:rsidR="00CE36B9" w:rsidRDefault="004C75FD">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Domínio .LEG.BR</w:t>
      </w:r>
      <w:r>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333333"/>
          <w:sz w:val="24"/>
          <w:szCs w:val="24"/>
          <w:highlight w:val="white"/>
        </w:rPr>
        <w:t xml:space="preserve">identifica e diferencia o </w:t>
      </w:r>
      <w:r>
        <w:rPr>
          <w:rFonts w:ascii="Times New Roman" w:eastAsia="Times New Roman" w:hAnsi="Times New Roman" w:cs="Times New Roman"/>
          <w:b/>
          <w:color w:val="333333"/>
          <w:sz w:val="24"/>
          <w:szCs w:val="24"/>
          <w:highlight w:val="white"/>
        </w:rPr>
        <w:t xml:space="preserve">Legislativo </w:t>
      </w:r>
      <w:r>
        <w:rPr>
          <w:rFonts w:ascii="Times New Roman" w:eastAsia="Times New Roman" w:hAnsi="Times New Roman" w:cs="Times New Roman"/>
          <w:color w:val="333333"/>
          <w:sz w:val="24"/>
          <w:szCs w:val="24"/>
          <w:highlight w:val="white"/>
        </w:rPr>
        <w:t xml:space="preserve">na Internet, pois agrupa todos os órgãos desse Poder na </w:t>
      </w:r>
      <w:r>
        <w:rPr>
          <w:rFonts w:ascii="Times New Roman" w:eastAsia="Times New Roman" w:hAnsi="Times New Roman" w:cs="Times New Roman"/>
          <w:i/>
          <w:color w:val="333333"/>
          <w:sz w:val="24"/>
          <w:szCs w:val="24"/>
          <w:highlight w:val="white"/>
        </w:rPr>
        <w:t>Rede Mundial de Computadores</w:t>
      </w:r>
      <w:r>
        <w:rPr>
          <w:rFonts w:ascii="Times New Roman" w:eastAsia="Times New Roman" w:hAnsi="Times New Roman" w:cs="Times New Roman"/>
          <w:color w:val="333333"/>
          <w:sz w:val="24"/>
          <w:szCs w:val="24"/>
          <w:highlight w:val="white"/>
        </w:rPr>
        <w:t xml:space="preserve">, sendo que </w:t>
      </w:r>
      <w:r>
        <w:rPr>
          <w:rFonts w:ascii="Times New Roman" w:eastAsia="Times New Roman" w:hAnsi="Times New Roman" w:cs="Times New Roman"/>
          <w:sz w:val="24"/>
          <w:szCs w:val="24"/>
        </w:rPr>
        <w:t xml:space="preserve">o SENADO, por intermédio do ILB/Interlegis, é o único provedor homologado e certificado junto ao </w:t>
      </w:r>
      <w:hyperlink r:id="rId8">
        <w:r>
          <w:rPr>
            <w:rFonts w:ascii="Times New Roman" w:eastAsia="Times New Roman" w:hAnsi="Times New Roman" w:cs="Times New Roman"/>
            <w:color w:val="1155CC"/>
            <w:sz w:val="24"/>
            <w:szCs w:val="24"/>
            <w:u w:val="single"/>
          </w:rPr>
          <w:t>Registro.br</w:t>
        </w:r>
      </w:hyperlink>
      <w:r>
        <w:rPr>
          <w:rFonts w:ascii="Times New Roman" w:eastAsia="Times New Roman" w:hAnsi="Times New Roman" w:cs="Times New Roman"/>
          <w:sz w:val="24"/>
          <w:szCs w:val="24"/>
        </w:rPr>
        <w:t xml:space="preserve"> para gerir os domínios  </w:t>
      </w:r>
      <w:r>
        <w:rPr>
          <w:rFonts w:ascii="Times New Roman" w:eastAsia="Times New Roman" w:hAnsi="Times New Roman" w:cs="Times New Roman"/>
          <w:b/>
          <w:sz w:val="24"/>
          <w:szCs w:val="24"/>
        </w:rPr>
        <w:t>LEG.BR</w:t>
      </w:r>
      <w:r>
        <w:rPr>
          <w:rFonts w:ascii="Times New Roman" w:eastAsia="Times New Roman" w:hAnsi="Times New Roman" w:cs="Times New Roman"/>
          <w:sz w:val="24"/>
          <w:szCs w:val="24"/>
        </w:rPr>
        <w:t>.</w:t>
      </w:r>
    </w:p>
    <w:p w14:paraId="26550326" w14:textId="77777777" w:rsidR="00CE36B9" w:rsidRDefault="00CE36B9">
      <w:pPr>
        <w:spacing w:after="0" w:line="240" w:lineRule="auto"/>
        <w:ind w:left="720"/>
        <w:jc w:val="both"/>
        <w:rPr>
          <w:rFonts w:ascii="Times New Roman" w:eastAsia="Times New Roman" w:hAnsi="Times New Roman" w:cs="Times New Roman"/>
          <w:color w:val="333333"/>
          <w:sz w:val="24"/>
          <w:szCs w:val="24"/>
          <w:highlight w:val="white"/>
        </w:rPr>
      </w:pPr>
    </w:p>
    <w:p w14:paraId="26667DC8" w14:textId="77777777" w:rsidR="00CE36B9" w:rsidRDefault="004C75FD">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333333"/>
          <w:sz w:val="24"/>
          <w:szCs w:val="24"/>
          <w:shd w:val="clear" w:color="auto" w:fill="EFEFEF"/>
        </w:rPr>
        <w:t>PORTAL MODELO</w:t>
      </w:r>
      <w:r>
        <w:rPr>
          <w:rFonts w:ascii="Times New Roman" w:eastAsia="Times New Roman" w:hAnsi="Times New Roman" w:cs="Times New Roman"/>
          <w:color w:val="333333"/>
          <w:sz w:val="24"/>
          <w:szCs w:val="24"/>
          <w:shd w:val="clear" w:color="auto" w:fill="EFEFEF"/>
        </w:rPr>
        <w:t>:</w:t>
      </w:r>
      <w:r>
        <w:rPr>
          <w:rFonts w:ascii="Times New Roman" w:eastAsia="Times New Roman" w:hAnsi="Times New Roman" w:cs="Times New Roman"/>
          <w:i/>
          <w:color w:val="333333"/>
          <w:sz w:val="24"/>
          <w:szCs w:val="24"/>
          <w:highlight w:val="white"/>
        </w:rPr>
        <w:t xml:space="preserve"> </w:t>
      </w:r>
      <w:r>
        <w:rPr>
          <w:rFonts w:ascii="Times New Roman" w:eastAsia="Times New Roman" w:hAnsi="Times New Roman" w:cs="Times New Roman"/>
          <w:sz w:val="24"/>
          <w:szCs w:val="24"/>
          <w:highlight w:val="white"/>
        </w:rPr>
        <w:t xml:space="preserve">portal corporativo multimídia pronto para uso, voltado para a divulgação das atividades da </w:t>
      </w:r>
      <w:r>
        <w:rPr>
          <w:rFonts w:ascii="Times New Roman" w:eastAsia="Times New Roman" w:hAnsi="Times New Roman" w:cs="Times New Roman"/>
          <w:sz w:val="24"/>
          <w:szCs w:val="24"/>
        </w:rPr>
        <w:t>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highlight w:val="white"/>
        </w:rPr>
        <w:t>, propiciando total visibilidade à sociedade quanto às informações do parlamento, notícias e vídeos, e à prestação de contas dos dados de transparência da Instituição.</w:t>
      </w:r>
    </w:p>
    <w:p w14:paraId="44F4253E" w14:textId="77777777" w:rsidR="00CE36B9" w:rsidRDefault="00CE36B9">
      <w:pPr>
        <w:spacing w:after="0" w:line="240" w:lineRule="auto"/>
        <w:jc w:val="both"/>
        <w:rPr>
          <w:rFonts w:ascii="Times New Roman" w:eastAsia="Times New Roman" w:hAnsi="Times New Roman" w:cs="Times New Roman"/>
          <w:sz w:val="24"/>
          <w:szCs w:val="24"/>
          <w:highlight w:val="white"/>
        </w:rPr>
      </w:pPr>
    </w:p>
    <w:p w14:paraId="65458F37" w14:textId="77777777" w:rsidR="00CE36B9" w:rsidRDefault="004C75FD">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333333"/>
          <w:sz w:val="24"/>
          <w:szCs w:val="24"/>
          <w:shd w:val="clear" w:color="auto" w:fill="EFEFEF"/>
        </w:rPr>
        <w:t>SAPL - Sistema de Apoio ao Processo Legislativo:</w:t>
      </w:r>
      <w:r>
        <w:rPr>
          <w:rFonts w:ascii="Times New Roman" w:eastAsia="Times New Roman" w:hAnsi="Times New Roman" w:cs="Times New Roman"/>
          <w:color w:val="333333"/>
          <w:sz w:val="24"/>
          <w:szCs w:val="24"/>
          <w:highlight w:val="white"/>
        </w:rPr>
        <w:t xml:space="preserve"> simplifica a atividade legislativa da </w:t>
      </w:r>
      <w:r>
        <w:rPr>
          <w:rFonts w:ascii="Times New Roman" w:eastAsia="Times New Roman" w:hAnsi="Times New Roman" w:cs="Times New Roman"/>
          <w:sz w:val="24"/>
          <w:szCs w:val="24"/>
        </w:rPr>
        <w:t>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color w:val="333333"/>
          <w:sz w:val="24"/>
          <w:szCs w:val="24"/>
          <w:highlight w:val="white"/>
        </w:rPr>
        <w:t>, facilitando o controle de tramitação de proposições, organização de sessões plenárias e controle de votação pelo painel eletrônico. Aumenta a transparência, pois permite que os cidadãos conheçam a produção legislativa dos parlamentares.</w:t>
      </w:r>
    </w:p>
    <w:p w14:paraId="38942D10" w14:textId="77777777" w:rsidR="00CE36B9" w:rsidRDefault="00CE36B9">
      <w:pPr>
        <w:spacing w:after="0" w:line="240" w:lineRule="auto"/>
        <w:jc w:val="both"/>
        <w:rPr>
          <w:rFonts w:ascii="Times New Roman" w:eastAsia="Times New Roman" w:hAnsi="Times New Roman" w:cs="Times New Roman"/>
          <w:color w:val="333333"/>
          <w:sz w:val="24"/>
          <w:szCs w:val="24"/>
          <w:highlight w:val="white"/>
        </w:rPr>
      </w:pPr>
    </w:p>
    <w:p w14:paraId="279190DC" w14:textId="77777777" w:rsidR="00CE36B9" w:rsidRDefault="004C75FD">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shd w:val="clear" w:color="auto" w:fill="EFEFEF"/>
        </w:rPr>
        <w:t>Novos produtos tecnológicos legislativos:</w:t>
      </w:r>
      <w:r>
        <w:rPr>
          <w:rFonts w:ascii="Times New Roman" w:eastAsia="Times New Roman" w:hAnsi="Times New Roman" w:cs="Times New Roman"/>
          <w:sz w:val="24"/>
          <w:szCs w:val="24"/>
          <w:highlight w:val="white"/>
        </w:rPr>
        <w:t xml:space="preserve"> softwares que venham a ser desenvolvidos pela equipe de informática do Interlegis ou em colaboração com as comunidades de prática ou outras</w:t>
      </w:r>
      <w:r>
        <w:rPr>
          <w:rFonts w:ascii="Times New Roman" w:eastAsia="Times New Roman" w:hAnsi="Times New Roman" w:cs="Times New Roman"/>
          <w:sz w:val="24"/>
          <w:szCs w:val="24"/>
        </w:rPr>
        <w:t xml:space="preserve"> que as sucedam.</w:t>
      </w:r>
    </w:p>
    <w:p w14:paraId="166F1DCB" w14:textId="77777777" w:rsidR="00CE36B9" w:rsidRDefault="00CE36B9">
      <w:pPr>
        <w:spacing w:after="0" w:line="240" w:lineRule="auto"/>
        <w:jc w:val="both"/>
        <w:rPr>
          <w:rFonts w:ascii="Times New Roman" w:eastAsia="Times New Roman" w:hAnsi="Times New Roman" w:cs="Times New Roman"/>
          <w:sz w:val="24"/>
          <w:szCs w:val="24"/>
          <w:highlight w:val="white"/>
        </w:rPr>
      </w:pPr>
    </w:p>
    <w:p w14:paraId="3FD6AE5E" w14:textId="77777777" w:rsidR="00CE36B9" w:rsidRDefault="004C75FD">
      <w:pPr>
        <w:numPr>
          <w:ilvl w:val="0"/>
          <w:numId w:val="5"/>
        </w:num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SERVIÇO DE HOSPEDAGEM</w:t>
      </w:r>
      <w:r>
        <w:rPr>
          <w:rFonts w:ascii="Times New Roman" w:eastAsia="Times New Roman" w:hAnsi="Times New Roman" w:cs="Times New Roman"/>
          <w:sz w:val="24"/>
          <w:szCs w:val="24"/>
          <w:highlight w:val="yellow"/>
        </w:rPr>
        <w:t xml:space="preserve"> no Datacenter do Senado Federal, dos produtos acima citados:</w:t>
      </w:r>
    </w:p>
    <w:p w14:paraId="29EC19C7" w14:textId="77777777" w:rsidR="00CE36B9" w:rsidRDefault="004C75FD">
      <w:pPr>
        <w:numPr>
          <w:ilvl w:val="1"/>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instâncias dos produtos das Casas Legislativas conveniadas compartilham das mesmas soluções computacionais que o SENADO emprega em suas próprias atividades internas. Por isso, há extremo zelo quanto à eficiência e à economicidade dos recursos públicos despendidos para esse fim cooperativo.</w:t>
      </w:r>
    </w:p>
    <w:p w14:paraId="61A5A1A9" w14:textId="77777777" w:rsidR="00CE36B9" w:rsidRDefault="004C75FD">
      <w:pPr>
        <w:numPr>
          <w:ilvl w:val="1"/>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esse Serviço, o intuito do SENADO é contribuir para que 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xml:space="preserve"> se modernize, torne-se mais eficiente e reduza os gastos com informática.</w:t>
      </w:r>
    </w:p>
    <w:p w14:paraId="2A37BD58" w14:textId="064B30D3" w:rsidR="00CE36B9" w:rsidRDefault="004C75FD">
      <w:pPr>
        <w:numPr>
          <w:ilvl w:val="1"/>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da Hospedagem em si, esse Serviço também engloba: o suporte técnico especializado; e a garantia de uso da versão mais atual de cada produto instalado.</w:t>
      </w:r>
    </w:p>
    <w:p w14:paraId="3767907E" w14:textId="77777777" w:rsidR="00CE36B9" w:rsidRDefault="00CE36B9">
      <w:pPr>
        <w:spacing w:after="0" w:line="240" w:lineRule="auto"/>
        <w:jc w:val="both"/>
        <w:rPr>
          <w:rFonts w:ascii="Times New Roman" w:eastAsia="Times New Roman" w:hAnsi="Times New Roman" w:cs="Times New Roman"/>
          <w:sz w:val="24"/>
          <w:szCs w:val="24"/>
        </w:rPr>
      </w:pPr>
    </w:p>
    <w:p w14:paraId="1B1EFC1B" w14:textId="77777777" w:rsidR="00CE36B9" w:rsidRDefault="004C75FD">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AÇÕES EDUCACIONAIS:</w:t>
      </w:r>
      <w:r>
        <w:rPr>
          <w:rFonts w:ascii="Times New Roman" w:eastAsia="Times New Roman" w:hAnsi="Times New Roman" w:cs="Times New Roman"/>
          <w:sz w:val="24"/>
          <w:szCs w:val="24"/>
        </w:rPr>
        <w:t xml:space="preserve"> são oficinas legislativas, cursos, treinamentos, extensões, pós-graduações, seminários, simpósios, congressos, encontros, palestras, ciclos de palestras, rodas de conversa etc, podendo ocorrer nas modalidades presencial, remota, híbrida ou EAD-Ensino </w:t>
      </w:r>
      <w:r>
        <w:rPr>
          <w:rFonts w:ascii="Times New Roman" w:eastAsia="Times New Roman" w:hAnsi="Times New Roman" w:cs="Times New Roman"/>
          <w:sz w:val="24"/>
          <w:szCs w:val="24"/>
        </w:rPr>
        <w:lastRenderedPageBreak/>
        <w:t xml:space="preserve">a Distância, sendo ofertadas pelo </w:t>
      </w:r>
      <w:r>
        <w:rPr>
          <w:rFonts w:ascii="Times New Roman" w:eastAsia="Times New Roman" w:hAnsi="Times New Roman" w:cs="Times New Roman"/>
          <w:sz w:val="24"/>
          <w:szCs w:val="24"/>
          <w:u w:val="single"/>
        </w:rPr>
        <w:t>Programa Interlegis</w:t>
      </w:r>
      <w:r>
        <w:rPr>
          <w:rFonts w:ascii="Times New Roman" w:eastAsia="Times New Roman" w:hAnsi="Times New Roman" w:cs="Times New Roman"/>
          <w:sz w:val="24"/>
          <w:szCs w:val="24"/>
        </w:rPr>
        <w:t xml:space="preserve"> ou pela </w:t>
      </w:r>
      <w:r>
        <w:rPr>
          <w:rFonts w:ascii="Times New Roman" w:eastAsia="Times New Roman" w:hAnsi="Times New Roman" w:cs="Times New Roman"/>
          <w:sz w:val="24"/>
          <w:szCs w:val="24"/>
          <w:u w:val="single"/>
        </w:rPr>
        <w:t>Escola de Governo</w:t>
      </w:r>
      <w:r>
        <w:rPr>
          <w:rFonts w:ascii="Times New Roman" w:eastAsia="Times New Roman" w:hAnsi="Times New Roman" w:cs="Times New Roman"/>
          <w:sz w:val="24"/>
          <w:szCs w:val="24"/>
        </w:rPr>
        <w:t>(ILB). Acrescente-se que:</w:t>
      </w:r>
    </w:p>
    <w:p w14:paraId="0EBA527B" w14:textId="77777777" w:rsidR="00CE36B9" w:rsidRDefault="004C75FD">
      <w:pPr>
        <w:numPr>
          <w:ilvl w:val="0"/>
          <w:numId w:val="1"/>
        </w:numPr>
        <w:spacing w:after="0" w:line="240" w:lineRule="auto"/>
        <w:ind w:left="153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faz-se inequívoco o direito de a CÂMARA</w:t>
      </w:r>
      <w:r>
        <w:rPr>
          <w:rFonts w:ascii="Times New Roman" w:eastAsia="Times New Roman" w:hAnsi="Times New Roman" w:cs="Times New Roman"/>
          <w:color w:val="DD7E6B"/>
          <w:sz w:val="24"/>
          <w:szCs w:val="24"/>
        </w:rPr>
        <w:t xml:space="preserve">(ou ASSEMBLEIA) </w:t>
      </w:r>
      <w:r>
        <w:rPr>
          <w:rFonts w:ascii="Times New Roman" w:eastAsia="Times New Roman" w:hAnsi="Times New Roman" w:cs="Times New Roman"/>
          <w:b/>
          <w:sz w:val="24"/>
          <w:szCs w:val="24"/>
        </w:rPr>
        <w:t>e sua respectiva ESCOLA DO LEGISLATIVO</w:t>
      </w:r>
      <w:r>
        <w:rPr>
          <w:rFonts w:ascii="Times New Roman" w:eastAsia="Times New Roman" w:hAnsi="Times New Roman" w:cs="Times New Roman"/>
          <w:sz w:val="24"/>
          <w:szCs w:val="24"/>
        </w:rPr>
        <w:t xml:space="preserve"> usufruírem de todas essas Ações, além dos produtos e serviços listados anteriormente.</w:t>
      </w:r>
    </w:p>
    <w:p w14:paraId="1CFAF4C7" w14:textId="77777777" w:rsidR="00CE36B9" w:rsidRDefault="004C75FD">
      <w:pPr>
        <w:numPr>
          <w:ilvl w:val="0"/>
          <w:numId w:val="1"/>
        </w:numPr>
        <w:spacing w:after="0" w:line="240" w:lineRule="auto"/>
        <w:ind w:left="153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declara-se que a </w:t>
      </w:r>
      <w:r>
        <w:rPr>
          <w:rFonts w:ascii="Times New Roman" w:eastAsia="Times New Roman" w:hAnsi="Times New Roman" w:cs="Times New Roman"/>
          <w:b/>
          <w:sz w:val="24"/>
          <w:szCs w:val="24"/>
        </w:rPr>
        <w:t>respectiva ESCOLA DO LEGISLATIVO</w:t>
      </w:r>
      <w:r>
        <w:rPr>
          <w:rFonts w:ascii="Times New Roman" w:eastAsia="Times New Roman" w:hAnsi="Times New Roman" w:cs="Times New Roman"/>
          <w:sz w:val="24"/>
          <w:szCs w:val="24"/>
        </w:rPr>
        <w:t xml:space="preserve"> da CÂMARA</w:t>
      </w:r>
      <w:r>
        <w:rPr>
          <w:rFonts w:ascii="Times New Roman" w:eastAsia="Times New Roman" w:hAnsi="Times New Roman" w:cs="Times New Roman"/>
          <w:color w:val="DD7E6B"/>
          <w:sz w:val="24"/>
          <w:szCs w:val="24"/>
        </w:rPr>
        <w:t xml:space="preserve">(ou ASSEMBLEIA) </w:t>
      </w:r>
      <w:r>
        <w:rPr>
          <w:rFonts w:ascii="Times New Roman" w:eastAsia="Times New Roman" w:hAnsi="Times New Roman" w:cs="Times New Roman"/>
          <w:sz w:val="24"/>
          <w:szCs w:val="24"/>
        </w:rPr>
        <w:t xml:space="preserve">e a </w:t>
      </w:r>
      <w:r>
        <w:rPr>
          <w:rFonts w:ascii="Times New Roman" w:eastAsia="Times New Roman" w:hAnsi="Times New Roman" w:cs="Times New Roman"/>
          <w:sz w:val="24"/>
          <w:szCs w:val="24"/>
          <w:u w:val="single"/>
        </w:rPr>
        <w:t>Escola de Governo (ILB)</w:t>
      </w:r>
      <w:r>
        <w:rPr>
          <w:rFonts w:ascii="Times New Roman" w:eastAsia="Times New Roman" w:hAnsi="Times New Roman" w:cs="Times New Roman"/>
          <w:sz w:val="24"/>
          <w:szCs w:val="24"/>
        </w:rPr>
        <w:t xml:space="preserve"> podem implementar - em conjunto - quaisquer tipos de Ações Educacionais.</w:t>
      </w:r>
    </w:p>
    <w:p w14:paraId="628D43B1" w14:textId="77777777" w:rsidR="00CE36B9" w:rsidRDefault="004C75FD">
      <w:pPr>
        <w:numPr>
          <w:ilvl w:val="0"/>
          <w:numId w:val="1"/>
        </w:numPr>
        <w:spacing w:after="0" w:line="240" w:lineRule="auto"/>
        <w:ind w:left="153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declara-se que a </w:t>
      </w:r>
      <w:r>
        <w:rPr>
          <w:rFonts w:ascii="Times New Roman" w:eastAsia="Times New Roman" w:hAnsi="Times New Roman" w:cs="Times New Roman"/>
          <w:b/>
          <w:sz w:val="24"/>
          <w:szCs w:val="24"/>
        </w:rPr>
        <w:t>respectiva ESCOLA DO LEGISLATIVO</w:t>
      </w:r>
      <w:r>
        <w:rPr>
          <w:rFonts w:ascii="Times New Roman" w:eastAsia="Times New Roman" w:hAnsi="Times New Roman" w:cs="Times New Roman"/>
          <w:sz w:val="24"/>
          <w:szCs w:val="24"/>
        </w:rPr>
        <w:t xml:space="preserve"> da CÂMARA</w:t>
      </w:r>
      <w:r>
        <w:rPr>
          <w:rFonts w:ascii="Times New Roman" w:eastAsia="Times New Roman" w:hAnsi="Times New Roman" w:cs="Times New Roman"/>
          <w:color w:val="DD7E6B"/>
          <w:sz w:val="24"/>
          <w:szCs w:val="24"/>
        </w:rPr>
        <w:t xml:space="preserve">(ou ASSEMBLEIA) </w:t>
      </w:r>
      <w:r>
        <w:rPr>
          <w:rFonts w:ascii="Times New Roman" w:eastAsia="Times New Roman" w:hAnsi="Times New Roman" w:cs="Times New Roman"/>
          <w:sz w:val="24"/>
          <w:szCs w:val="24"/>
        </w:rPr>
        <w:t xml:space="preserve">e o </w:t>
      </w:r>
      <w:r>
        <w:rPr>
          <w:rFonts w:ascii="Times New Roman" w:eastAsia="Times New Roman" w:hAnsi="Times New Roman" w:cs="Times New Roman"/>
          <w:sz w:val="24"/>
          <w:szCs w:val="24"/>
          <w:u w:val="single"/>
        </w:rPr>
        <w:t>Programa Interlegis</w:t>
      </w:r>
      <w:r>
        <w:rPr>
          <w:rFonts w:ascii="Times New Roman" w:eastAsia="Times New Roman" w:hAnsi="Times New Roman" w:cs="Times New Roman"/>
          <w:sz w:val="24"/>
          <w:szCs w:val="24"/>
        </w:rPr>
        <w:t xml:space="preserve"> podem implementar - em conjunto - quaisquer tipos de Ações Educacionais e produtos tecnológicos legislativos.</w:t>
      </w:r>
    </w:p>
    <w:p w14:paraId="7CA6E7B7" w14:textId="77777777" w:rsidR="00CE36B9" w:rsidRDefault="00CE36B9">
      <w:pPr>
        <w:spacing w:after="0" w:line="240" w:lineRule="auto"/>
        <w:jc w:val="both"/>
        <w:rPr>
          <w:rFonts w:ascii="Times New Roman" w:eastAsia="Times New Roman" w:hAnsi="Times New Roman" w:cs="Times New Roman"/>
          <w:sz w:val="24"/>
          <w:szCs w:val="24"/>
        </w:rPr>
      </w:pPr>
    </w:p>
    <w:p w14:paraId="2A145A9B" w14:textId="77777777" w:rsidR="00CE36B9" w:rsidRDefault="004C75FD">
      <w:pPr>
        <w:spacing w:after="0" w:line="312"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5.1 REQUISITOS MÍNIMOS DE USO, MONITORAMENTO E CONTROLE DE INATIVIDADE E OUTRAS PROVIDÊNCIAS</w:t>
      </w:r>
    </w:p>
    <w:p w14:paraId="69E4C15A" w14:textId="77777777" w:rsidR="00CE36B9" w:rsidRDefault="00CE36B9">
      <w:pPr>
        <w:keepNext/>
        <w:spacing w:after="0" w:line="312" w:lineRule="auto"/>
        <w:ind w:left="360"/>
        <w:jc w:val="both"/>
        <w:rPr>
          <w:rFonts w:ascii="Times New Roman" w:eastAsia="Times New Roman" w:hAnsi="Times New Roman" w:cs="Times New Roman"/>
          <w:b/>
          <w:sz w:val="24"/>
          <w:szCs w:val="24"/>
        </w:rPr>
      </w:pPr>
    </w:p>
    <w:p w14:paraId="07DA79C2" w14:textId="77777777" w:rsidR="00CE36B9" w:rsidRDefault="004C75FD">
      <w:pPr>
        <w:spacing w:after="0" w:line="312"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estrita observância aos princípios da </w:t>
      </w:r>
      <w:r>
        <w:rPr>
          <w:rFonts w:ascii="Times New Roman" w:eastAsia="Times New Roman" w:hAnsi="Times New Roman" w:cs="Times New Roman"/>
          <w:sz w:val="24"/>
          <w:szCs w:val="24"/>
          <w:u w:val="single"/>
        </w:rPr>
        <w:t xml:space="preserve">eficiência </w:t>
      </w:r>
      <w:r>
        <w:rPr>
          <w:rFonts w:ascii="Times New Roman" w:eastAsia="Times New Roman" w:hAnsi="Times New Roman" w:cs="Times New Roman"/>
          <w:sz w:val="24"/>
          <w:szCs w:val="24"/>
        </w:rPr>
        <w:t xml:space="preserve">e da </w:t>
      </w:r>
      <w:r>
        <w:rPr>
          <w:rFonts w:ascii="Times New Roman" w:eastAsia="Times New Roman" w:hAnsi="Times New Roman" w:cs="Times New Roman"/>
          <w:sz w:val="24"/>
          <w:szCs w:val="24"/>
          <w:u w:val="single"/>
        </w:rPr>
        <w:t xml:space="preserve">economicidade </w:t>
      </w:r>
      <w:r>
        <w:rPr>
          <w:rFonts w:ascii="Times New Roman" w:eastAsia="Times New Roman" w:hAnsi="Times New Roman" w:cs="Times New Roman"/>
          <w:sz w:val="24"/>
          <w:szCs w:val="24"/>
        </w:rPr>
        <w:t>dos recursos públicos, o SENADO delibera:</w:t>
      </w:r>
    </w:p>
    <w:p w14:paraId="637DB5B5" w14:textId="77777777" w:rsidR="00CE36B9" w:rsidRDefault="00CE36B9">
      <w:pPr>
        <w:spacing w:after="0" w:line="312" w:lineRule="auto"/>
        <w:jc w:val="both"/>
        <w:rPr>
          <w:rFonts w:ascii="Times New Roman" w:eastAsia="Times New Roman" w:hAnsi="Times New Roman" w:cs="Times New Roman"/>
          <w:sz w:val="24"/>
          <w:szCs w:val="24"/>
          <w:shd w:val="clear" w:color="auto" w:fill="EFEFEF"/>
        </w:rPr>
      </w:pPr>
    </w:p>
    <w:p w14:paraId="68B0BD5D" w14:textId="77777777" w:rsidR="00CE36B9" w:rsidRDefault="004C75FD">
      <w:pPr>
        <w:numPr>
          <w:ilvl w:val="0"/>
          <w:numId w:val="2"/>
        </w:numPr>
        <w:spacing w:after="0" w:line="312"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highlight w:val="yellow"/>
        </w:rPr>
        <w:t xml:space="preserve">quanto aos </w:t>
      </w:r>
      <w:hyperlink r:id="rId9">
        <w:r>
          <w:rPr>
            <w:rFonts w:ascii="Times New Roman" w:eastAsia="Times New Roman" w:hAnsi="Times New Roman" w:cs="Times New Roman"/>
            <w:b/>
            <w:sz w:val="24"/>
            <w:szCs w:val="24"/>
            <w:highlight w:val="yellow"/>
          </w:rPr>
          <w:t>Portal-Modelo</w:t>
        </w:r>
      </w:hyperlink>
      <w:r>
        <w:rPr>
          <w:rFonts w:ascii="Times New Roman" w:eastAsia="Times New Roman" w:hAnsi="Times New Roman" w:cs="Times New Roman"/>
          <w:sz w:val="24"/>
          <w:szCs w:val="24"/>
          <w:highlight w:val="yellow"/>
        </w:rPr>
        <w:t xml:space="preserve">, </w:t>
      </w:r>
      <w:hyperlink r:id="rId10">
        <w:r>
          <w:rPr>
            <w:rFonts w:ascii="Times New Roman" w:eastAsia="Times New Roman" w:hAnsi="Times New Roman" w:cs="Times New Roman"/>
            <w:b/>
            <w:sz w:val="24"/>
            <w:szCs w:val="24"/>
            <w:highlight w:val="yellow"/>
          </w:rPr>
          <w:t>SAPL</w:t>
        </w:r>
      </w:hyperlink>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b/>
          <w:sz w:val="24"/>
          <w:szCs w:val="24"/>
          <w:highlight w:val="yellow"/>
        </w:rPr>
        <w:t>e</w:t>
      </w:r>
      <w:hyperlink r:id="rId11">
        <w:r>
          <w:rPr>
            <w:rFonts w:ascii="Times New Roman" w:eastAsia="Times New Roman" w:hAnsi="Times New Roman" w:cs="Times New Roman"/>
            <w:b/>
            <w:sz w:val="24"/>
            <w:szCs w:val="24"/>
            <w:highlight w:val="yellow"/>
          </w:rPr>
          <w:t>-Mail Legislativo</w:t>
        </w:r>
      </w:hyperlink>
      <w:r>
        <w:rPr>
          <w:rFonts w:ascii="Times New Roman" w:eastAsia="Times New Roman" w:hAnsi="Times New Roman" w:cs="Times New Roman"/>
          <w:i/>
          <w:color w:val="333333"/>
          <w:sz w:val="24"/>
          <w:szCs w:val="24"/>
          <w:highlight w:val="yellow"/>
        </w:rPr>
        <w:t xml:space="preserve"> e </w:t>
      </w:r>
      <w:r>
        <w:rPr>
          <w:rFonts w:ascii="Times New Roman" w:eastAsia="Times New Roman" w:hAnsi="Times New Roman" w:cs="Times New Roman"/>
          <w:b/>
          <w:sz w:val="24"/>
          <w:szCs w:val="24"/>
          <w:highlight w:val="yellow"/>
        </w:rPr>
        <w:t>Novos Produtos Tecnológicos Legislativos</w:t>
      </w:r>
      <w:r>
        <w:rPr>
          <w:rFonts w:ascii="Times New Roman" w:eastAsia="Times New Roman" w:hAnsi="Times New Roman" w:cs="Times New Roman"/>
          <w:sz w:val="24"/>
          <w:szCs w:val="24"/>
          <w:highlight w:val="yellow"/>
        </w:rPr>
        <w:t>:</w:t>
      </w:r>
    </w:p>
    <w:p w14:paraId="5F5D861B" w14:textId="77777777" w:rsidR="00CE36B9" w:rsidRDefault="004C75FD">
      <w:pPr>
        <w:numPr>
          <w:ilvl w:val="0"/>
          <w:numId w:val="9"/>
        </w:numPr>
        <w:spacing w:after="0" w:line="312" w:lineRule="auto"/>
        <w:ind w:left="108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sendo produtos que requerem um certo nível de conhecimentos de informática para manipular as tecnologias envolvidas, 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xml:space="preserve"> obriga-se a cumprir os Requisitos Mínimos de Uso a seguir: </w:t>
      </w:r>
    </w:p>
    <w:p w14:paraId="21EE942D" w14:textId="77777777" w:rsidR="00CE36B9" w:rsidRDefault="004C75FD">
      <w:pPr>
        <w:numPr>
          <w:ilvl w:val="1"/>
          <w:numId w:val="9"/>
        </w:numPr>
        <w:spacing w:after="0" w:line="312" w:lineRule="auto"/>
        <w:ind w:left="180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inscrever periodicamente colaborador(a) para participar de Oficinas remotas ou presenciais de cada Produto, a serem ministradas pelo ILB/Interlegis, conforme </w:t>
      </w:r>
      <w:hyperlink r:id="rId12">
        <w:r>
          <w:rPr>
            <w:rFonts w:ascii="Times New Roman" w:eastAsia="Times New Roman" w:hAnsi="Times New Roman" w:cs="Times New Roman"/>
            <w:sz w:val="24"/>
            <w:szCs w:val="24"/>
          </w:rPr>
          <w:t>agenda institucional de treinamentos</w:t>
        </w:r>
      </w:hyperlink>
      <w:r>
        <w:rPr>
          <w:rFonts w:ascii="Times New Roman" w:eastAsia="Times New Roman" w:hAnsi="Times New Roman" w:cs="Times New Roman"/>
          <w:sz w:val="24"/>
          <w:szCs w:val="24"/>
        </w:rPr>
        <w:t xml:space="preserve">. </w:t>
      </w:r>
    </w:p>
    <w:p w14:paraId="58B73812" w14:textId="77777777" w:rsidR="00CE36B9" w:rsidRDefault="004C75FD">
      <w:pPr>
        <w:numPr>
          <w:ilvl w:val="1"/>
          <w:numId w:val="9"/>
        </w:numPr>
        <w:spacing w:after="0" w:line="312" w:lineRule="auto"/>
        <w:ind w:left="180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confirmar se emprega (ou empregará) colaborador(a) que detenha conhecimentos mínimos para lidar com as tecnologias que essas ferramentas reúnem.</w:t>
      </w:r>
    </w:p>
    <w:p w14:paraId="07EEED73" w14:textId="77777777" w:rsidR="00CE36B9" w:rsidRDefault="004C75FD">
      <w:pPr>
        <w:numPr>
          <w:ilvl w:val="1"/>
          <w:numId w:val="9"/>
        </w:numPr>
        <w:spacing w:after="0" w:line="312" w:lineRule="auto"/>
        <w:ind w:left="1800" w:hanging="1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manter os referidos produtos em efetivo uso.</w:t>
      </w:r>
      <w:r>
        <w:rPr>
          <w:rFonts w:ascii="Times New Roman" w:eastAsia="Times New Roman" w:hAnsi="Times New Roman" w:cs="Times New Roman"/>
          <w:sz w:val="24"/>
          <w:szCs w:val="24"/>
        </w:rPr>
        <w:t xml:space="preserve"> Em deixando de utilizá-los, concorda com o Monitoramento e o Controle de Inatividade que passa a ser realizado pelo SENADO, conforme itens abaixo.</w:t>
      </w:r>
    </w:p>
    <w:p w14:paraId="7417FF42" w14:textId="77777777" w:rsidR="00CE36B9" w:rsidRDefault="004C75FD">
      <w:pPr>
        <w:numPr>
          <w:ilvl w:val="0"/>
          <w:numId w:val="9"/>
        </w:numPr>
        <w:spacing w:after="0" w:line="312" w:lineRule="auto"/>
        <w:ind w:left="108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à medida que novos módulos venham a ser adicionados a esses produtos, o SENADO poderá ampliar os requisitos básicos que a CÂMARA</w:t>
      </w:r>
      <w:r>
        <w:rPr>
          <w:rFonts w:ascii="Times New Roman" w:eastAsia="Times New Roman" w:hAnsi="Times New Roman" w:cs="Times New Roman"/>
          <w:color w:val="DD7E6B"/>
          <w:sz w:val="24"/>
          <w:szCs w:val="24"/>
        </w:rPr>
        <w:t xml:space="preserve">(ou ASSEMBLEIA) </w:t>
      </w:r>
      <w:r>
        <w:rPr>
          <w:rFonts w:ascii="Times New Roman" w:eastAsia="Times New Roman" w:hAnsi="Times New Roman" w:cs="Times New Roman"/>
          <w:sz w:val="24"/>
          <w:szCs w:val="24"/>
        </w:rPr>
        <w:t>obriga-se a cumprir. Vale ressaltar, então, que a lista do item anterior não é exaustiva.</w:t>
      </w:r>
    </w:p>
    <w:p w14:paraId="57A886CE" w14:textId="77777777" w:rsidR="00CE36B9" w:rsidRDefault="004C75FD">
      <w:pPr>
        <w:numPr>
          <w:ilvl w:val="0"/>
          <w:numId w:val="9"/>
        </w:numPr>
        <w:spacing w:after="0" w:line="312" w:lineRule="auto"/>
        <w:ind w:left="108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lastRenderedPageBreak/>
        <w:t>sendo um produto implementado por meio de parceria externa, o SENADO não realizará nenhum tipo de manutenção preventiva, corretiva, adaptativa e evolutiva,</w:t>
      </w:r>
      <w:r>
        <w:rPr>
          <w:rFonts w:ascii="Times New Roman" w:eastAsia="Times New Roman" w:hAnsi="Times New Roman" w:cs="Times New Roman"/>
          <w:sz w:val="24"/>
          <w:szCs w:val="24"/>
        </w:rPr>
        <w:t xml:space="preserve"> cabendo-lhe tão somente o fomento ao uso, o apoio na distribuição ou  – se aplicável – a hospedagem na infraestrutura tecnológica interna. As necessidades de manutenções ou melhorias deverão ser negociadas pela própria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xml:space="preserve"> diretamente com a instituição implementadora.</w:t>
      </w:r>
    </w:p>
    <w:p w14:paraId="7748622D" w14:textId="77777777" w:rsidR="00CE36B9" w:rsidRDefault="004C75FD">
      <w:pPr>
        <w:numPr>
          <w:ilvl w:val="0"/>
          <w:numId w:val="9"/>
        </w:numPr>
        <w:spacing w:after="0" w:line="312" w:lineRule="auto"/>
        <w:ind w:left="108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sendo produtos de software, qualquer um desses aplicativos poderá vir a ser descontinuado pelo ILB/Interlegis ou pela Comunidade Virtual do Poder Legislativo </w:t>
      </w:r>
      <w:r>
        <w:rPr>
          <w:rFonts w:ascii="Times New Roman" w:eastAsia="Times New Roman" w:hAnsi="Times New Roman" w:cs="Times New Roman"/>
          <w:i/>
          <w:sz w:val="24"/>
          <w:szCs w:val="24"/>
        </w:rPr>
        <w:t xml:space="preserve">(vide Cláusula Primeira da Minuta, </w:t>
      </w:r>
      <w:r>
        <w:rPr>
          <w:rFonts w:ascii="Times New Roman" w:eastAsia="Times New Roman" w:hAnsi="Times New Roman" w:cs="Times New Roman"/>
          <w:i/>
          <w:color w:val="202124"/>
          <w:sz w:val="24"/>
          <w:szCs w:val="24"/>
          <w:highlight w:val="white"/>
        </w:rPr>
        <w:t>§</w:t>
      </w:r>
      <w:r>
        <w:rPr>
          <w:rFonts w:ascii="Times New Roman" w:eastAsia="Times New Roman" w:hAnsi="Times New Roman" w:cs="Times New Roman"/>
          <w:i/>
          <w:sz w:val="24"/>
          <w:szCs w:val="24"/>
        </w:rPr>
        <w:t>1</w:t>
      </w:r>
      <w:r>
        <w:rPr>
          <w:rFonts w:ascii="Times New Roman" w:eastAsia="Times New Roman" w:hAnsi="Times New Roman" w:cs="Times New Roman"/>
          <w:i/>
          <w:sz w:val="24"/>
          <w:szCs w:val="24"/>
          <w:vertAlign w:val="superscript"/>
        </w:rPr>
        <w:t>o</w:t>
      </w:r>
      <w:r>
        <w:rPr>
          <w:rFonts w:ascii="Times New Roman" w:eastAsia="Times New Roman" w:hAnsi="Times New Roman" w:cs="Times New Roman"/>
          <w:i/>
          <w:sz w:val="24"/>
          <w:szCs w:val="24"/>
        </w:rPr>
        <w:t xml:space="preserve">, I) </w:t>
      </w:r>
      <w:r>
        <w:rPr>
          <w:rFonts w:ascii="Times New Roman" w:eastAsia="Times New Roman" w:hAnsi="Times New Roman" w:cs="Times New Roman"/>
          <w:sz w:val="24"/>
          <w:szCs w:val="24"/>
        </w:rPr>
        <w:t>em alguma ocasião futura. O SENADO obriga-se a avisar sobre a descontinuidade ou desativação com antecedência de, pelo menos, 30(TRINTA) dias.</w:t>
      </w:r>
    </w:p>
    <w:p w14:paraId="2EEB5448" w14:textId="77777777" w:rsidR="00CE36B9" w:rsidRDefault="004C75FD">
      <w:pPr>
        <w:numPr>
          <w:ilvl w:val="0"/>
          <w:numId w:val="9"/>
        </w:numPr>
        <w:spacing w:after="0" w:line="312" w:lineRule="auto"/>
        <w:ind w:left="108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decisão técnica da Diretoria-Executiva do ILB/Interlegis, </w:t>
      </w:r>
      <w:r>
        <w:rPr>
          <w:rFonts w:ascii="Times New Roman" w:eastAsia="Times New Roman" w:hAnsi="Times New Roman" w:cs="Times New Roman"/>
          <w:b/>
          <w:sz w:val="24"/>
          <w:szCs w:val="24"/>
          <w:u w:val="single"/>
        </w:rPr>
        <w:t>o e-Mail Legislativo foi descontinuado em 22/maio/2023 e não mais será ofertado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No entanto, será mantida regular a hospedagem daqueles serviços atualmente em uso, podendo haver revisão futura dessa medida, a critério do Senado Federal.</w:t>
      </w:r>
    </w:p>
    <w:p w14:paraId="150D126B" w14:textId="77777777" w:rsidR="00CE36B9" w:rsidRDefault="004C75FD">
      <w:pPr>
        <w:numPr>
          <w:ilvl w:val="0"/>
          <w:numId w:val="9"/>
        </w:numPr>
        <w:spacing w:after="0" w:line="312" w:lineRule="auto"/>
        <w:ind w:left="108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Monitoramento e o Controle de Inatividade são executados UMA vez por DIA pela infraestrutura tecnológica do SENADO, de modo específico para cada um desses produtos. Assim, no momento em que se detectar que o  aplicativo está </w:t>
      </w:r>
      <w:r>
        <w:rPr>
          <w:rFonts w:ascii="Times New Roman" w:eastAsia="Times New Roman" w:hAnsi="Times New Roman" w:cs="Times New Roman"/>
          <w:b/>
          <w:sz w:val="24"/>
          <w:szCs w:val="24"/>
          <w:u w:val="single"/>
        </w:rPr>
        <w:t>sem uso (alimentação de dados) por mais de 45(QUARENTA E CINCO) dias</w:t>
      </w:r>
      <w:r>
        <w:rPr>
          <w:rFonts w:ascii="Times New Roman" w:eastAsia="Times New Roman" w:hAnsi="Times New Roman" w:cs="Times New Roman"/>
          <w:sz w:val="24"/>
          <w:szCs w:val="24"/>
        </w:rPr>
        <w:t xml:space="preserve">, o SENADO executar-lhe-á - individualmente - a desativação automática, imediata e irreversível no </w:t>
      </w:r>
      <w:r>
        <w:rPr>
          <w:rFonts w:ascii="Times New Roman" w:eastAsia="Times New Roman" w:hAnsi="Times New Roman" w:cs="Times New Roman"/>
          <w:b/>
          <w:sz w:val="24"/>
          <w:szCs w:val="24"/>
        </w:rPr>
        <w:t>50</w:t>
      </w:r>
      <w:r>
        <w:rPr>
          <w:rFonts w:ascii="Times New Roman" w:eastAsia="Times New Roman" w:hAnsi="Times New Roman" w:cs="Times New Roman"/>
          <w:b/>
          <w:sz w:val="24"/>
          <w:szCs w:val="24"/>
          <w:vertAlign w:val="superscript"/>
        </w:rPr>
        <w:t>o</w:t>
      </w:r>
      <w:r>
        <w:rPr>
          <w:rFonts w:ascii="Times New Roman" w:eastAsia="Times New Roman" w:hAnsi="Times New Roman" w:cs="Times New Roman"/>
          <w:sz w:val="24"/>
          <w:szCs w:val="24"/>
        </w:rPr>
        <w:t>(</w:t>
      </w:r>
      <w:r>
        <w:rPr>
          <w:rFonts w:ascii="Times New Roman" w:eastAsia="Times New Roman" w:hAnsi="Times New Roman" w:cs="Times New Roman"/>
          <w:color w:val="404040"/>
          <w:sz w:val="24"/>
          <w:szCs w:val="24"/>
          <w:highlight w:val="white"/>
        </w:rPr>
        <w:t>QUINQUAGÉSIMO)</w:t>
      </w:r>
      <w:r>
        <w:rPr>
          <w:rFonts w:ascii="Times New Roman" w:eastAsia="Times New Roman" w:hAnsi="Times New Roman" w:cs="Times New Roman"/>
          <w:b/>
          <w:sz w:val="24"/>
          <w:szCs w:val="24"/>
        </w:rPr>
        <w:t xml:space="preserve"> dia</w:t>
      </w:r>
      <w:r>
        <w:rPr>
          <w:rFonts w:ascii="Times New Roman" w:eastAsia="Times New Roman" w:hAnsi="Times New Roman" w:cs="Times New Roman"/>
          <w:sz w:val="24"/>
          <w:szCs w:val="24"/>
        </w:rPr>
        <w:t>, sem necessidade de prévio aviso à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w:t>
      </w:r>
    </w:p>
    <w:p w14:paraId="3188588E" w14:textId="77777777" w:rsidR="00CE36B9" w:rsidRDefault="004C75FD">
      <w:pPr>
        <w:numPr>
          <w:ilvl w:val="0"/>
          <w:numId w:val="9"/>
        </w:numPr>
        <w:spacing w:after="0" w:line="312" w:lineRule="auto"/>
        <w:ind w:left="108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até 30(TRINTA) dias após a desativação, cada backup dos dados existentes (se houver) será remetido ao email institucional da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indicado na Cláusula 1 do Plano de Trabalho.</w:t>
      </w:r>
    </w:p>
    <w:p w14:paraId="3C01012F" w14:textId="77777777" w:rsidR="00CE36B9" w:rsidRDefault="00CE36B9">
      <w:pPr>
        <w:spacing w:after="0" w:line="312" w:lineRule="auto"/>
        <w:jc w:val="both"/>
        <w:rPr>
          <w:rFonts w:ascii="Times New Roman" w:eastAsia="Times New Roman" w:hAnsi="Times New Roman" w:cs="Times New Roman"/>
          <w:sz w:val="24"/>
          <w:szCs w:val="24"/>
          <w:shd w:val="clear" w:color="auto" w:fill="EFEFEF"/>
        </w:rPr>
      </w:pPr>
    </w:p>
    <w:p w14:paraId="0D97449D" w14:textId="77777777" w:rsidR="00CE36B9" w:rsidRDefault="004C75FD">
      <w:pPr>
        <w:numPr>
          <w:ilvl w:val="0"/>
          <w:numId w:val="2"/>
        </w:numPr>
        <w:spacing w:after="0" w:line="312"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highlight w:val="yellow"/>
        </w:rPr>
        <w:t xml:space="preserve">quanto ao </w:t>
      </w:r>
      <w:r>
        <w:rPr>
          <w:rFonts w:ascii="Times New Roman" w:eastAsia="Times New Roman" w:hAnsi="Times New Roman" w:cs="Times New Roman"/>
          <w:b/>
          <w:sz w:val="24"/>
          <w:szCs w:val="24"/>
          <w:highlight w:val="yellow"/>
        </w:rPr>
        <w:t>e</w:t>
      </w:r>
      <w:hyperlink r:id="rId13">
        <w:r>
          <w:rPr>
            <w:rFonts w:ascii="Times New Roman" w:eastAsia="Times New Roman" w:hAnsi="Times New Roman" w:cs="Times New Roman"/>
            <w:b/>
            <w:sz w:val="24"/>
            <w:szCs w:val="24"/>
            <w:highlight w:val="yellow"/>
          </w:rPr>
          <w:t>-Democracia</w:t>
        </w:r>
      </w:hyperlink>
      <w:r>
        <w:rPr>
          <w:rFonts w:ascii="Times New Roman" w:eastAsia="Times New Roman" w:hAnsi="Times New Roman" w:cs="Times New Roman"/>
          <w:sz w:val="24"/>
          <w:szCs w:val="24"/>
          <w:highlight w:val="yellow"/>
        </w:rPr>
        <w:t>, em especial</w:t>
      </w:r>
      <w:r>
        <w:rPr>
          <w:rFonts w:ascii="Times New Roman" w:eastAsia="Times New Roman" w:hAnsi="Times New Roman" w:cs="Times New Roman"/>
          <w:color w:val="333333"/>
          <w:sz w:val="24"/>
          <w:szCs w:val="24"/>
          <w:highlight w:val="yellow"/>
        </w:rPr>
        <w:t>:</w:t>
      </w:r>
    </w:p>
    <w:p w14:paraId="7F2FFB05" w14:textId="77777777" w:rsidR="00CE36B9" w:rsidRDefault="004C75FD">
      <w:pPr>
        <w:numPr>
          <w:ilvl w:val="0"/>
          <w:numId w:val="10"/>
        </w:numPr>
        <w:spacing w:after="0" w:line="312" w:lineRule="auto"/>
        <w:ind w:left="108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sendo uma Plataforma que requer bom nível de conhecimentos de informática para manipular audiências públicas interativas, participações diretas dos cidadãos, transmissões ao vivo,  compartilhamentos de vídeos na Internet, colaborações em projetos de leis etc, a CÂMARA</w:t>
      </w:r>
      <w:r>
        <w:rPr>
          <w:rFonts w:ascii="Times New Roman" w:eastAsia="Times New Roman" w:hAnsi="Times New Roman" w:cs="Times New Roman"/>
          <w:color w:val="DD7E6B"/>
          <w:sz w:val="24"/>
          <w:szCs w:val="24"/>
        </w:rPr>
        <w:t xml:space="preserve">(ou ASSEMBLEIA) </w:t>
      </w:r>
      <w:r>
        <w:rPr>
          <w:rFonts w:ascii="Times New Roman" w:eastAsia="Times New Roman" w:hAnsi="Times New Roman" w:cs="Times New Roman"/>
          <w:sz w:val="24"/>
          <w:szCs w:val="24"/>
        </w:rPr>
        <w:t xml:space="preserve">obriga-se a cumprir os Requisitos Mínimos de Uso a seguir:   </w:t>
      </w:r>
    </w:p>
    <w:p w14:paraId="6EBDF3A9" w14:textId="77777777" w:rsidR="00CE36B9" w:rsidRDefault="004C75FD">
      <w:pPr>
        <w:numPr>
          <w:ilvl w:val="1"/>
          <w:numId w:val="10"/>
        </w:numPr>
        <w:spacing w:after="0" w:line="312" w:lineRule="auto"/>
        <w:ind w:left="180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antes da instalação desse Produto, inscrever colaborador(a) para participar de uma Oficina demonstrativa remota, a ser ministrada pelo Interlegis, em data escolhida pela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xml:space="preserve">. </w:t>
      </w:r>
    </w:p>
    <w:p w14:paraId="08399C8C" w14:textId="77777777" w:rsidR="00CE36B9" w:rsidRDefault="004C75FD">
      <w:pPr>
        <w:numPr>
          <w:ilvl w:val="1"/>
          <w:numId w:val="10"/>
        </w:numPr>
        <w:spacing w:after="0" w:line="312" w:lineRule="auto"/>
        <w:ind w:left="180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inscrever periodicamente colaborador(a) para participar de Oficinas remotas ou presenciais deste Produto, a serem ministradas pelo Interlegis, conforme </w:t>
      </w:r>
      <w:hyperlink r:id="rId14">
        <w:r>
          <w:rPr>
            <w:rFonts w:ascii="Times New Roman" w:eastAsia="Times New Roman" w:hAnsi="Times New Roman" w:cs="Times New Roman"/>
            <w:sz w:val="24"/>
            <w:szCs w:val="24"/>
          </w:rPr>
          <w:t>agenda institucional de treinamentos</w:t>
        </w:r>
      </w:hyperlink>
      <w:r>
        <w:rPr>
          <w:rFonts w:ascii="Times New Roman" w:eastAsia="Times New Roman" w:hAnsi="Times New Roman" w:cs="Times New Roman"/>
          <w:sz w:val="24"/>
          <w:szCs w:val="24"/>
        </w:rPr>
        <w:t xml:space="preserve">. </w:t>
      </w:r>
    </w:p>
    <w:p w14:paraId="25376DF8" w14:textId="77777777" w:rsidR="00CE36B9" w:rsidRDefault="004C75FD">
      <w:pPr>
        <w:numPr>
          <w:ilvl w:val="1"/>
          <w:numId w:val="10"/>
        </w:numPr>
        <w:spacing w:after="0" w:line="312" w:lineRule="auto"/>
        <w:ind w:left="180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confirmar se emprega (ou empregará) colaborador(a) que detenha conhecimentos mínimos para lidar com a pilha de tecnologias que a ferramenta reúne.</w:t>
      </w:r>
    </w:p>
    <w:p w14:paraId="5A828508" w14:textId="77777777" w:rsidR="00CE36B9" w:rsidRDefault="004C75FD">
      <w:pPr>
        <w:numPr>
          <w:ilvl w:val="1"/>
          <w:numId w:val="10"/>
        </w:numPr>
        <w:spacing w:after="0" w:line="312" w:lineRule="auto"/>
        <w:ind w:left="180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confirmar se já realiza  ou se deseja passar a realizar audiências públicas ao vivo pela Internet.</w:t>
      </w:r>
    </w:p>
    <w:p w14:paraId="5C3657C0" w14:textId="77777777" w:rsidR="00CE36B9" w:rsidRDefault="004C75FD">
      <w:pPr>
        <w:numPr>
          <w:ilvl w:val="1"/>
          <w:numId w:val="10"/>
        </w:numPr>
        <w:spacing w:after="0" w:line="312" w:lineRule="auto"/>
        <w:ind w:left="180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confirmar se o Município deseja realizar, pelo menos, </w:t>
      </w:r>
      <w:r>
        <w:rPr>
          <w:rFonts w:ascii="Times New Roman" w:eastAsia="Times New Roman" w:hAnsi="Times New Roman" w:cs="Times New Roman"/>
          <w:sz w:val="24"/>
          <w:szCs w:val="24"/>
          <w:u w:val="single"/>
        </w:rPr>
        <w:t>uma</w:t>
      </w:r>
      <w:r>
        <w:rPr>
          <w:rFonts w:ascii="Times New Roman" w:eastAsia="Times New Roman" w:hAnsi="Times New Roman" w:cs="Times New Roman"/>
          <w:sz w:val="24"/>
          <w:szCs w:val="24"/>
        </w:rPr>
        <w:t xml:space="preserve"> audiência pública interativa por trimestre. </w:t>
      </w:r>
    </w:p>
    <w:p w14:paraId="2BD14468" w14:textId="77777777" w:rsidR="00CE36B9" w:rsidRDefault="004C75FD">
      <w:pPr>
        <w:numPr>
          <w:ilvl w:val="1"/>
          <w:numId w:val="10"/>
        </w:numPr>
        <w:spacing w:after="0" w:line="312" w:lineRule="auto"/>
        <w:ind w:left="1800" w:hanging="1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manter este Produto em efetivo uso.</w:t>
      </w:r>
      <w:r>
        <w:rPr>
          <w:rFonts w:ascii="Times New Roman" w:eastAsia="Times New Roman" w:hAnsi="Times New Roman" w:cs="Times New Roman"/>
          <w:sz w:val="24"/>
          <w:szCs w:val="24"/>
        </w:rPr>
        <w:t xml:space="preserve"> Em deixando de utilizá-lo, concorda com o Monitoramento e o Controle de Inatividade que passa a ser realizado pelo SENADO, conforme itens abaixo.</w:t>
      </w:r>
    </w:p>
    <w:p w14:paraId="163A1397" w14:textId="77777777" w:rsidR="00CE36B9" w:rsidRDefault="004C75FD">
      <w:pPr>
        <w:numPr>
          <w:ilvl w:val="0"/>
          <w:numId w:val="10"/>
        </w:numPr>
        <w:spacing w:after="0" w:line="312" w:lineRule="auto"/>
        <w:ind w:left="108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à medida que novos módulos venham a ser adicionados a esse Produto, o SENADO poderá ampliar os requisitos básicos que a CÂMARA</w:t>
      </w:r>
      <w:r>
        <w:rPr>
          <w:rFonts w:ascii="Times New Roman" w:eastAsia="Times New Roman" w:hAnsi="Times New Roman" w:cs="Times New Roman"/>
          <w:color w:val="DD7E6B"/>
          <w:sz w:val="24"/>
          <w:szCs w:val="24"/>
        </w:rPr>
        <w:t xml:space="preserve">(ou ASSEMBLEIA) </w:t>
      </w:r>
      <w:r>
        <w:rPr>
          <w:rFonts w:ascii="Times New Roman" w:eastAsia="Times New Roman" w:hAnsi="Times New Roman" w:cs="Times New Roman"/>
          <w:sz w:val="24"/>
          <w:szCs w:val="24"/>
        </w:rPr>
        <w:t>obriga-se a cumprir. Vale ressaltar, então, que a lista do item anterior não é exaustiva.</w:t>
      </w:r>
    </w:p>
    <w:p w14:paraId="4D0E381C" w14:textId="77777777" w:rsidR="00CE36B9" w:rsidRDefault="004C75FD">
      <w:pPr>
        <w:numPr>
          <w:ilvl w:val="0"/>
          <w:numId w:val="10"/>
        </w:numPr>
        <w:spacing w:after="0" w:line="312" w:lineRule="auto"/>
        <w:ind w:left="108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sendo este um produto implementado por meio de parceria externa com a </w:t>
      </w:r>
      <w:r>
        <w:rPr>
          <w:rFonts w:ascii="Times New Roman" w:eastAsia="Times New Roman" w:hAnsi="Times New Roman" w:cs="Times New Roman"/>
          <w:sz w:val="24"/>
          <w:szCs w:val="24"/>
          <w:highlight w:val="yellow"/>
          <w:u w:val="single"/>
        </w:rPr>
        <w:t>Câmara dos Deputados</w:t>
      </w:r>
      <w:r>
        <w:rPr>
          <w:rFonts w:ascii="Times New Roman" w:eastAsia="Times New Roman" w:hAnsi="Times New Roman" w:cs="Times New Roman"/>
          <w:sz w:val="24"/>
          <w:szCs w:val="24"/>
          <w:highlight w:val="yellow"/>
        </w:rPr>
        <w:t>, o SENADO não realizará nenhum tipo de manutenção preventiva, corretiva, adaptativa e evolutiva,</w:t>
      </w:r>
      <w:r>
        <w:rPr>
          <w:rFonts w:ascii="Times New Roman" w:eastAsia="Times New Roman" w:hAnsi="Times New Roman" w:cs="Times New Roman"/>
          <w:sz w:val="24"/>
          <w:szCs w:val="24"/>
        </w:rPr>
        <w:t xml:space="preserve"> cabendo-lhe tão somente o fomento ao uso e o apoio na distribuição. As necessidades de manutenções ou melhorias deverão ser negociadas pela própria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xml:space="preserve"> diretamente com a Câmara dos Deputados.</w:t>
      </w:r>
    </w:p>
    <w:p w14:paraId="358B631D" w14:textId="77777777" w:rsidR="00CE36B9" w:rsidRDefault="004C75FD">
      <w:pPr>
        <w:numPr>
          <w:ilvl w:val="0"/>
          <w:numId w:val="10"/>
        </w:numPr>
        <w:spacing w:after="0" w:line="312" w:lineRule="auto"/>
        <w:ind w:left="108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outro lado, sendo produto de software, esse aplicativo poderá vir a ser descontinuado pelo Interlegis ou pela Câmara dos Deputados em alguma ocasião futura. No entanto, o SENADO obriga-se a avisar da descontinuidade ou da desativação com antecedência de, pelo menos, 30(TRINTA) dias.</w:t>
      </w:r>
    </w:p>
    <w:p w14:paraId="3F661A50" w14:textId="77777777" w:rsidR="00CE36B9" w:rsidRDefault="004C75FD">
      <w:pPr>
        <w:numPr>
          <w:ilvl w:val="0"/>
          <w:numId w:val="10"/>
        </w:numPr>
        <w:spacing w:after="0" w:line="312" w:lineRule="auto"/>
        <w:ind w:left="108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decisão técnica da Diretoria-Executiva do ILB/Interlegis, </w:t>
      </w:r>
      <w:r>
        <w:rPr>
          <w:rFonts w:ascii="Times New Roman" w:eastAsia="Times New Roman" w:hAnsi="Times New Roman" w:cs="Times New Roman"/>
          <w:b/>
          <w:sz w:val="24"/>
          <w:szCs w:val="24"/>
          <w:u w:val="single"/>
        </w:rPr>
        <w:t>a hospedagem do e-Democracia foi descontinuada em 22/maio/2023 e não mais será ofertada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No entanto, será mantida regular a hospedagem daqueles serviços atualmente em uso, podendo haver revisão futura dessa medida, a critério do Senado Federal.</w:t>
      </w:r>
      <w:r>
        <w:rPr>
          <w:rFonts w:ascii="Times New Roman" w:eastAsia="Times New Roman" w:hAnsi="Times New Roman" w:cs="Times New Roman"/>
          <w:sz w:val="24"/>
          <w:szCs w:val="24"/>
        </w:rPr>
        <w:t xml:space="preserve"> Vale lembrar que a plataforma permanece disponível para download e uso local pela própria CÂMARA</w:t>
      </w:r>
      <w:r>
        <w:rPr>
          <w:rFonts w:ascii="Times New Roman" w:eastAsia="Times New Roman" w:hAnsi="Times New Roman" w:cs="Times New Roman"/>
          <w:color w:val="DD7E6B"/>
          <w:sz w:val="24"/>
          <w:szCs w:val="24"/>
        </w:rPr>
        <w:t xml:space="preserve">(ou </w:t>
      </w:r>
      <w:r>
        <w:rPr>
          <w:rFonts w:ascii="Times New Roman" w:eastAsia="Times New Roman" w:hAnsi="Times New Roman" w:cs="Times New Roman"/>
          <w:color w:val="DD7E6B"/>
          <w:sz w:val="24"/>
          <w:szCs w:val="24"/>
        </w:rPr>
        <w:lastRenderedPageBreak/>
        <w:t>ASSEMBLEIA)</w:t>
      </w:r>
      <w:r>
        <w:rPr>
          <w:rFonts w:ascii="Times New Roman" w:eastAsia="Times New Roman" w:hAnsi="Times New Roman" w:cs="Times New Roman"/>
          <w:sz w:val="24"/>
          <w:szCs w:val="24"/>
        </w:rPr>
        <w:t>, via biblioteca pública do Github:</w:t>
      </w:r>
      <w:r>
        <w:rPr>
          <w:rFonts w:ascii="Times New Roman" w:eastAsia="Times New Roman" w:hAnsi="Times New Roman" w:cs="Times New Roman"/>
        </w:rPr>
        <w:t xml:space="preserve"> </w:t>
      </w:r>
      <w:hyperlink r:id="rId15">
        <w:r>
          <w:rPr>
            <w:rFonts w:ascii="Times New Roman" w:eastAsia="Times New Roman" w:hAnsi="Times New Roman" w:cs="Times New Roman"/>
            <w:color w:val="1155CC"/>
            <w:u w:val="single"/>
          </w:rPr>
          <w:t>https://github.com/eDemocracia/edemocracia</w:t>
        </w:r>
      </w:hyperlink>
      <w:r>
        <w:rPr>
          <w:rFonts w:ascii="Times New Roman" w:eastAsia="Times New Roman" w:hAnsi="Times New Roman" w:cs="Times New Roman"/>
        </w:rPr>
        <w:t xml:space="preserve">. </w:t>
      </w:r>
    </w:p>
    <w:p w14:paraId="4B0C538A" w14:textId="77777777" w:rsidR="00CE36B9" w:rsidRDefault="004C75FD">
      <w:pPr>
        <w:numPr>
          <w:ilvl w:val="0"/>
          <w:numId w:val="10"/>
        </w:numPr>
        <w:spacing w:after="0" w:line="312" w:lineRule="auto"/>
        <w:ind w:left="108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Monitoramento e o Controle de Inatividade são executados UMA vez por DIA pela infraestrutura tecnológica do SENADO, de modo específico para esse Produto. Assim, no momento em que se detectar que o  aplicativo está </w:t>
      </w:r>
      <w:r>
        <w:rPr>
          <w:rFonts w:ascii="Times New Roman" w:eastAsia="Times New Roman" w:hAnsi="Times New Roman" w:cs="Times New Roman"/>
          <w:b/>
          <w:sz w:val="24"/>
          <w:szCs w:val="24"/>
          <w:u w:val="single"/>
        </w:rPr>
        <w:t>sem uso(alimentação de dados) por mais de 90(NOVENTA) dias</w:t>
      </w:r>
      <w:r>
        <w:rPr>
          <w:rFonts w:ascii="Times New Roman" w:eastAsia="Times New Roman" w:hAnsi="Times New Roman" w:cs="Times New Roman"/>
          <w:sz w:val="24"/>
          <w:szCs w:val="24"/>
        </w:rPr>
        <w:t xml:space="preserve">, o SENADO executar-lhe-á - individualmente - a desativação automática, imediata e irreversível no </w:t>
      </w:r>
      <w:r>
        <w:rPr>
          <w:rFonts w:ascii="Times New Roman" w:eastAsia="Times New Roman" w:hAnsi="Times New Roman" w:cs="Times New Roman"/>
          <w:b/>
          <w:sz w:val="24"/>
          <w:szCs w:val="24"/>
        </w:rPr>
        <w:t>95</w:t>
      </w:r>
      <w:r>
        <w:rPr>
          <w:rFonts w:ascii="Times New Roman" w:eastAsia="Times New Roman" w:hAnsi="Times New Roman" w:cs="Times New Roman"/>
          <w:b/>
          <w:sz w:val="24"/>
          <w:szCs w:val="24"/>
          <w:vertAlign w:val="superscript"/>
        </w:rPr>
        <w:t>o</w:t>
      </w:r>
      <w:r>
        <w:rPr>
          <w:rFonts w:ascii="Times New Roman" w:eastAsia="Times New Roman" w:hAnsi="Times New Roman" w:cs="Times New Roman"/>
          <w:sz w:val="24"/>
          <w:szCs w:val="24"/>
        </w:rPr>
        <w:t>(</w:t>
      </w:r>
      <w:r>
        <w:rPr>
          <w:rFonts w:ascii="Times New Roman" w:eastAsia="Times New Roman" w:hAnsi="Times New Roman" w:cs="Times New Roman"/>
          <w:color w:val="404040"/>
          <w:sz w:val="24"/>
          <w:szCs w:val="24"/>
          <w:highlight w:val="white"/>
        </w:rPr>
        <w:t>NONAGÉSIMO QUINTO)</w:t>
      </w:r>
      <w:r>
        <w:rPr>
          <w:rFonts w:ascii="Times New Roman" w:eastAsia="Times New Roman" w:hAnsi="Times New Roman" w:cs="Times New Roman"/>
          <w:b/>
          <w:sz w:val="24"/>
          <w:szCs w:val="24"/>
        </w:rPr>
        <w:t xml:space="preserve"> dia</w:t>
      </w:r>
      <w:r>
        <w:rPr>
          <w:rFonts w:ascii="Times New Roman" w:eastAsia="Times New Roman" w:hAnsi="Times New Roman" w:cs="Times New Roman"/>
          <w:sz w:val="24"/>
          <w:szCs w:val="24"/>
        </w:rPr>
        <w:t>, sem necessidade de prévio aviso à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w:t>
      </w:r>
    </w:p>
    <w:p w14:paraId="32EDC53A" w14:textId="62E904D6" w:rsidR="00CE36B9" w:rsidRDefault="004C75FD">
      <w:pPr>
        <w:numPr>
          <w:ilvl w:val="0"/>
          <w:numId w:val="10"/>
        </w:numPr>
        <w:spacing w:after="0" w:line="312" w:lineRule="auto"/>
        <w:ind w:left="108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até 30(TRINTA) dias após a desativação, o backup dos dados existentes (se houver) será remetido ao e-mail institucional da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indicado na Cláusula 1 do Plano de Trabalho.</w:t>
      </w:r>
    </w:p>
    <w:p w14:paraId="25189CE8" w14:textId="77777777" w:rsidR="00CE36B9" w:rsidRDefault="00CE36B9" w:rsidP="004C75FD">
      <w:pPr>
        <w:spacing w:after="0" w:line="240" w:lineRule="auto"/>
        <w:jc w:val="both"/>
        <w:rPr>
          <w:rFonts w:ascii="Times New Roman" w:eastAsia="Times New Roman" w:hAnsi="Times New Roman" w:cs="Times New Roman"/>
          <w:sz w:val="24"/>
          <w:szCs w:val="24"/>
        </w:rPr>
      </w:pPr>
    </w:p>
    <w:p w14:paraId="3C483AB0" w14:textId="77777777" w:rsidR="00CE36B9" w:rsidRDefault="004C75FD">
      <w:pPr>
        <w:keepNext/>
        <w:numPr>
          <w:ilvl w:val="0"/>
          <w:numId w:val="4"/>
        </w:numPr>
        <w:pBdr>
          <w:top w:val="nil"/>
          <w:left w:val="nil"/>
          <w:bottom w:val="nil"/>
          <w:right w:val="nil"/>
          <w:between w:val="nil"/>
        </w:pBdr>
        <w:spacing w:after="20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FASES E CRONOGRAMA</w:t>
      </w:r>
      <w:r>
        <w:rPr>
          <w:rFonts w:ascii="Times New Roman" w:eastAsia="Times New Roman" w:hAnsi="Times New Roman" w:cs="Times New Roman"/>
          <w:b/>
          <w:color w:val="000000"/>
          <w:sz w:val="24"/>
          <w:szCs w:val="24"/>
        </w:rPr>
        <w:t xml:space="preserve"> DE EXECUÇÃO</w:t>
      </w:r>
    </w:p>
    <w:p w14:paraId="3A003393" w14:textId="77777777" w:rsidR="00CE36B9" w:rsidRDefault="004C75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Plano de Trabalho compreende as fases de </w:t>
      </w:r>
      <w:r>
        <w:rPr>
          <w:rFonts w:ascii="Times New Roman" w:eastAsia="Times New Roman" w:hAnsi="Times New Roman" w:cs="Times New Roman"/>
          <w:b/>
          <w:sz w:val="24"/>
          <w:szCs w:val="24"/>
        </w:rPr>
        <w:t>Formalização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Planejamento</w:t>
      </w:r>
      <w:r>
        <w:rPr>
          <w:rFonts w:ascii="Times New Roman" w:eastAsia="Times New Roman" w:hAnsi="Times New Roman" w:cs="Times New Roman"/>
          <w:sz w:val="24"/>
          <w:szCs w:val="24"/>
        </w:rPr>
        <w:t xml:space="preserve"> e </w:t>
      </w:r>
      <w:r>
        <w:rPr>
          <w:rFonts w:ascii="Times New Roman" w:eastAsia="Times New Roman" w:hAnsi="Times New Roman" w:cs="Times New Roman"/>
          <w:b/>
          <w:sz w:val="24"/>
          <w:szCs w:val="24"/>
        </w:rPr>
        <w:t>Execução</w:t>
      </w:r>
      <w:r>
        <w:rPr>
          <w:rFonts w:ascii="Times New Roman" w:eastAsia="Times New Roman" w:hAnsi="Times New Roman" w:cs="Times New Roman"/>
          <w:sz w:val="24"/>
          <w:szCs w:val="24"/>
        </w:rPr>
        <w:t>, descritas a seguir.</w:t>
      </w:r>
    </w:p>
    <w:p w14:paraId="34C76CBD" w14:textId="77777777" w:rsidR="00CE36B9" w:rsidRDefault="00CE36B9">
      <w:pPr>
        <w:spacing w:after="0" w:line="240" w:lineRule="auto"/>
        <w:jc w:val="both"/>
        <w:rPr>
          <w:rFonts w:ascii="Times New Roman" w:eastAsia="Times New Roman" w:hAnsi="Times New Roman" w:cs="Times New Roman"/>
          <w:b/>
          <w:sz w:val="20"/>
          <w:szCs w:val="20"/>
        </w:rPr>
      </w:pPr>
    </w:p>
    <w:tbl>
      <w:tblPr>
        <w:tblStyle w:val="af5"/>
        <w:tblW w:w="95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3721"/>
        <w:gridCol w:w="2039"/>
        <w:gridCol w:w="3045"/>
      </w:tblGrid>
      <w:tr w:rsidR="00CE36B9" w14:paraId="3AA0ACCA" w14:textId="77777777" w:rsidTr="004C75FD">
        <w:tc>
          <w:tcPr>
            <w:tcW w:w="705" w:type="dxa"/>
            <w:shd w:val="clear" w:color="auto" w:fill="999999"/>
            <w:tcMar>
              <w:top w:w="100" w:type="dxa"/>
              <w:left w:w="100" w:type="dxa"/>
              <w:bottom w:w="100" w:type="dxa"/>
              <w:right w:w="100" w:type="dxa"/>
            </w:tcMar>
          </w:tcPr>
          <w:p w14:paraId="61A35C6F" w14:textId="77777777" w:rsidR="00CE36B9" w:rsidRDefault="004C75FD">
            <w:pPr>
              <w:widowControl w:val="0"/>
              <w:pBdr>
                <w:top w:val="nil"/>
                <w:left w:val="nil"/>
                <w:bottom w:val="nil"/>
                <w:right w:val="nil"/>
                <w:between w:val="nil"/>
              </w:pBdr>
              <w:spacing w:after="0" w:line="240" w:lineRule="auto"/>
              <w:jc w:val="center"/>
              <w:rPr>
                <w:rFonts w:ascii="Arial" w:eastAsia="Arial" w:hAnsi="Arial" w:cs="Arial"/>
                <w:b/>
                <w:sz w:val="20"/>
                <w:szCs w:val="20"/>
              </w:rPr>
            </w:pPr>
            <w:r>
              <w:rPr>
                <w:rFonts w:ascii="Arial" w:eastAsia="Arial" w:hAnsi="Arial" w:cs="Arial"/>
                <w:b/>
                <w:sz w:val="20"/>
                <w:szCs w:val="20"/>
              </w:rPr>
              <w:t>#</w:t>
            </w:r>
          </w:p>
        </w:tc>
        <w:tc>
          <w:tcPr>
            <w:tcW w:w="3721" w:type="dxa"/>
            <w:shd w:val="clear" w:color="auto" w:fill="999999"/>
            <w:tcMar>
              <w:top w:w="100" w:type="dxa"/>
              <w:left w:w="100" w:type="dxa"/>
              <w:bottom w:w="100" w:type="dxa"/>
              <w:right w:w="100" w:type="dxa"/>
            </w:tcMar>
          </w:tcPr>
          <w:p w14:paraId="531DFCFE" w14:textId="77777777" w:rsidR="00CE36B9" w:rsidRPr="004C75FD" w:rsidRDefault="004C75FD">
            <w:pPr>
              <w:widowControl w:val="0"/>
              <w:pBdr>
                <w:top w:val="nil"/>
                <w:left w:val="nil"/>
                <w:bottom w:val="nil"/>
                <w:right w:val="nil"/>
                <w:between w:val="nil"/>
              </w:pBdr>
              <w:spacing w:after="0" w:line="240" w:lineRule="auto"/>
              <w:jc w:val="center"/>
              <w:rPr>
                <w:rFonts w:ascii="Times New Roman" w:eastAsia="Arial" w:hAnsi="Times New Roman" w:cs="Times New Roman"/>
                <w:b/>
                <w:sz w:val="24"/>
                <w:szCs w:val="24"/>
              </w:rPr>
            </w:pPr>
            <w:r w:rsidRPr="004C75FD">
              <w:rPr>
                <w:rFonts w:ascii="Times New Roman" w:eastAsia="Arial" w:hAnsi="Times New Roman" w:cs="Times New Roman"/>
                <w:b/>
                <w:sz w:val="24"/>
                <w:szCs w:val="24"/>
              </w:rPr>
              <w:t>FASE</w:t>
            </w:r>
          </w:p>
        </w:tc>
        <w:tc>
          <w:tcPr>
            <w:tcW w:w="2039" w:type="dxa"/>
            <w:shd w:val="clear" w:color="auto" w:fill="999999"/>
            <w:tcMar>
              <w:top w:w="100" w:type="dxa"/>
              <w:left w:w="100" w:type="dxa"/>
              <w:bottom w:w="100" w:type="dxa"/>
              <w:right w:w="100" w:type="dxa"/>
            </w:tcMar>
          </w:tcPr>
          <w:p w14:paraId="407F80FA" w14:textId="77777777" w:rsidR="00CE36B9" w:rsidRPr="004C75FD" w:rsidRDefault="004C75FD">
            <w:pPr>
              <w:widowControl w:val="0"/>
              <w:pBdr>
                <w:top w:val="nil"/>
                <w:left w:val="nil"/>
                <w:bottom w:val="nil"/>
                <w:right w:val="nil"/>
                <w:between w:val="nil"/>
              </w:pBdr>
              <w:spacing w:after="0" w:line="240" w:lineRule="auto"/>
              <w:jc w:val="center"/>
              <w:rPr>
                <w:rFonts w:ascii="Times New Roman" w:eastAsia="Arial" w:hAnsi="Times New Roman" w:cs="Times New Roman"/>
                <w:b/>
                <w:sz w:val="24"/>
                <w:szCs w:val="24"/>
              </w:rPr>
            </w:pPr>
            <w:r w:rsidRPr="004C75FD">
              <w:rPr>
                <w:rFonts w:ascii="Times New Roman" w:eastAsia="Arial" w:hAnsi="Times New Roman" w:cs="Times New Roman"/>
                <w:b/>
                <w:sz w:val="24"/>
                <w:szCs w:val="24"/>
              </w:rPr>
              <w:t>RESPONSÁVEL</w:t>
            </w:r>
          </w:p>
        </w:tc>
        <w:tc>
          <w:tcPr>
            <w:tcW w:w="3045" w:type="dxa"/>
            <w:shd w:val="clear" w:color="auto" w:fill="999999"/>
            <w:tcMar>
              <w:top w:w="100" w:type="dxa"/>
              <w:left w:w="100" w:type="dxa"/>
              <w:bottom w:w="100" w:type="dxa"/>
              <w:right w:w="100" w:type="dxa"/>
            </w:tcMar>
          </w:tcPr>
          <w:p w14:paraId="7683D574" w14:textId="77777777" w:rsidR="00CE36B9" w:rsidRPr="004C75FD" w:rsidRDefault="004C75FD">
            <w:pPr>
              <w:widowControl w:val="0"/>
              <w:pBdr>
                <w:top w:val="nil"/>
                <w:left w:val="nil"/>
                <w:bottom w:val="nil"/>
                <w:right w:val="nil"/>
                <w:between w:val="nil"/>
              </w:pBdr>
              <w:spacing w:after="0" w:line="240" w:lineRule="auto"/>
              <w:jc w:val="center"/>
              <w:rPr>
                <w:rFonts w:ascii="Times New Roman" w:eastAsia="Arial" w:hAnsi="Times New Roman" w:cs="Times New Roman"/>
                <w:b/>
                <w:sz w:val="24"/>
                <w:szCs w:val="24"/>
              </w:rPr>
            </w:pPr>
            <w:r w:rsidRPr="004C75FD">
              <w:rPr>
                <w:rFonts w:ascii="Times New Roman" w:eastAsia="Arial" w:hAnsi="Times New Roman" w:cs="Times New Roman"/>
                <w:b/>
                <w:sz w:val="24"/>
                <w:szCs w:val="24"/>
              </w:rPr>
              <w:t>PERIODICIDADE</w:t>
            </w:r>
          </w:p>
        </w:tc>
      </w:tr>
      <w:tr w:rsidR="00CE36B9" w14:paraId="31485312" w14:textId="77777777">
        <w:trPr>
          <w:trHeight w:val="440"/>
        </w:trPr>
        <w:tc>
          <w:tcPr>
            <w:tcW w:w="705" w:type="dxa"/>
            <w:shd w:val="clear" w:color="auto" w:fill="D9D9D9"/>
            <w:tcMar>
              <w:top w:w="100" w:type="dxa"/>
              <w:left w:w="100" w:type="dxa"/>
              <w:bottom w:w="100" w:type="dxa"/>
              <w:right w:w="100" w:type="dxa"/>
            </w:tcMar>
          </w:tcPr>
          <w:p w14:paraId="41119FB8" w14:textId="77777777" w:rsidR="00CE36B9" w:rsidRDefault="004C75FD">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805" w:type="dxa"/>
            <w:gridSpan w:val="3"/>
            <w:shd w:val="clear" w:color="auto" w:fill="D9D9D9"/>
            <w:tcMar>
              <w:top w:w="100" w:type="dxa"/>
              <w:left w:w="100" w:type="dxa"/>
              <w:bottom w:w="100" w:type="dxa"/>
              <w:right w:w="100" w:type="dxa"/>
            </w:tcMar>
          </w:tcPr>
          <w:p w14:paraId="5C29239E" w14:textId="77777777" w:rsidR="00CE36B9" w:rsidRDefault="004C75F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FORMALIZAÇÃO</w:t>
            </w:r>
            <w:r>
              <w:rPr>
                <w:rFonts w:ascii="Times New Roman" w:eastAsia="Times New Roman" w:hAnsi="Times New Roman" w:cs="Times New Roman"/>
                <w:sz w:val="24"/>
                <w:szCs w:val="24"/>
              </w:rPr>
              <w:t>: celebrar o ACT.</w:t>
            </w:r>
          </w:p>
        </w:tc>
      </w:tr>
      <w:tr w:rsidR="00CE36B9" w14:paraId="7475078A" w14:textId="77777777" w:rsidTr="004C75FD">
        <w:tc>
          <w:tcPr>
            <w:tcW w:w="705" w:type="dxa"/>
            <w:shd w:val="clear" w:color="auto" w:fill="auto"/>
            <w:tcMar>
              <w:top w:w="100" w:type="dxa"/>
              <w:left w:w="100" w:type="dxa"/>
              <w:bottom w:w="100" w:type="dxa"/>
              <w:right w:w="100" w:type="dxa"/>
            </w:tcMar>
          </w:tcPr>
          <w:p w14:paraId="3EA797E1" w14:textId="77777777" w:rsidR="00CE36B9" w:rsidRDefault="004C75FD">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3721" w:type="dxa"/>
            <w:shd w:val="clear" w:color="auto" w:fill="auto"/>
            <w:tcMar>
              <w:top w:w="100" w:type="dxa"/>
              <w:left w:w="100" w:type="dxa"/>
              <w:bottom w:w="100" w:type="dxa"/>
              <w:right w:w="100" w:type="dxa"/>
            </w:tcMar>
          </w:tcPr>
          <w:p w14:paraId="3E7A7160" w14:textId="77777777" w:rsidR="00CE36B9" w:rsidRDefault="004C75FD">
            <w:pPr>
              <w:widowControl w:val="0"/>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Formalização do convênio por meio de Ofício à Diretoria do ILB/Programa Interlegis.</w:t>
            </w:r>
          </w:p>
        </w:tc>
        <w:tc>
          <w:tcPr>
            <w:tcW w:w="2039" w:type="dxa"/>
            <w:shd w:val="clear" w:color="auto" w:fill="auto"/>
            <w:tcMar>
              <w:top w:w="100" w:type="dxa"/>
              <w:left w:w="100" w:type="dxa"/>
              <w:bottom w:w="100" w:type="dxa"/>
              <w:right w:w="100" w:type="dxa"/>
            </w:tcMar>
          </w:tcPr>
          <w:p w14:paraId="7A5C3328" w14:textId="77777777" w:rsidR="00CE36B9" w:rsidRDefault="004C75FD">
            <w:pPr>
              <w:spacing w:before="200" w:after="0" w:line="240" w:lineRule="auto"/>
              <w:jc w:val="center"/>
              <w:rPr>
                <w:rFonts w:ascii="Times New Roman" w:eastAsia="Times New Roman" w:hAnsi="Times New Roman" w:cs="Times New Roman"/>
              </w:rPr>
            </w:pPr>
            <w:r>
              <w:rPr>
                <w:rFonts w:ascii="Times New Roman" w:eastAsia="Times New Roman" w:hAnsi="Times New Roman" w:cs="Times New Roman"/>
              </w:rPr>
              <w:t>CÂMARA</w:t>
            </w:r>
            <w:r>
              <w:rPr>
                <w:rFonts w:ascii="Times New Roman" w:eastAsia="Times New Roman" w:hAnsi="Times New Roman" w:cs="Times New Roman"/>
                <w:color w:val="DD7E6B"/>
              </w:rPr>
              <w:t>(ou ASSEMBLEIA)</w:t>
            </w:r>
          </w:p>
        </w:tc>
        <w:tc>
          <w:tcPr>
            <w:tcW w:w="3045" w:type="dxa"/>
            <w:shd w:val="clear" w:color="auto" w:fill="auto"/>
            <w:tcMar>
              <w:top w:w="100" w:type="dxa"/>
              <w:left w:w="100" w:type="dxa"/>
              <w:bottom w:w="100" w:type="dxa"/>
              <w:right w:w="100" w:type="dxa"/>
            </w:tcMar>
          </w:tcPr>
          <w:p w14:paraId="3E238A14" w14:textId="77777777" w:rsidR="00CE36B9" w:rsidRDefault="004C75FD">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Sob demanda da </w:t>
            </w:r>
            <w:r>
              <w:rPr>
                <w:rFonts w:ascii="Times New Roman" w:eastAsia="Times New Roman" w:hAnsi="Times New Roman" w:cs="Times New Roman"/>
                <w:sz w:val="24"/>
                <w:szCs w:val="24"/>
              </w:rPr>
              <w:t>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rPr>
              <w:t>.</w:t>
            </w:r>
          </w:p>
        </w:tc>
      </w:tr>
      <w:tr w:rsidR="00CE36B9" w14:paraId="0FB9A379" w14:textId="77777777" w:rsidTr="004C75FD">
        <w:tc>
          <w:tcPr>
            <w:tcW w:w="705" w:type="dxa"/>
            <w:shd w:val="clear" w:color="auto" w:fill="auto"/>
            <w:tcMar>
              <w:top w:w="100" w:type="dxa"/>
              <w:left w:w="100" w:type="dxa"/>
              <w:bottom w:w="100" w:type="dxa"/>
              <w:right w:w="100" w:type="dxa"/>
            </w:tcMar>
          </w:tcPr>
          <w:p w14:paraId="48AF3703" w14:textId="77777777" w:rsidR="00CE36B9" w:rsidRDefault="004C75FD">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3721" w:type="dxa"/>
            <w:shd w:val="clear" w:color="auto" w:fill="auto"/>
            <w:tcMar>
              <w:top w:w="100" w:type="dxa"/>
              <w:left w:w="100" w:type="dxa"/>
              <w:bottom w:w="100" w:type="dxa"/>
              <w:right w:w="100" w:type="dxa"/>
            </w:tcMar>
          </w:tcPr>
          <w:p w14:paraId="04DE4DED" w14:textId="77777777" w:rsidR="00CE36B9" w:rsidRDefault="004C75FD">
            <w:pPr>
              <w:widowControl w:val="0"/>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Anuência quanto aos termos da Minuta e do Plano de Trabalho do ACT.</w:t>
            </w:r>
          </w:p>
        </w:tc>
        <w:tc>
          <w:tcPr>
            <w:tcW w:w="2039" w:type="dxa"/>
            <w:shd w:val="clear" w:color="auto" w:fill="auto"/>
            <w:tcMar>
              <w:top w:w="100" w:type="dxa"/>
              <w:left w:w="100" w:type="dxa"/>
              <w:bottom w:w="100" w:type="dxa"/>
              <w:right w:w="100" w:type="dxa"/>
            </w:tcMar>
          </w:tcPr>
          <w:p w14:paraId="5F603CC9" w14:textId="77777777" w:rsidR="00CE36B9" w:rsidRDefault="004C75FD">
            <w:pPr>
              <w:spacing w:before="200" w:after="0" w:line="240" w:lineRule="auto"/>
              <w:jc w:val="center"/>
              <w:rPr>
                <w:rFonts w:ascii="Times New Roman" w:eastAsia="Times New Roman" w:hAnsi="Times New Roman" w:cs="Times New Roman"/>
              </w:rPr>
            </w:pPr>
            <w:r>
              <w:rPr>
                <w:rFonts w:ascii="Times New Roman" w:eastAsia="Times New Roman" w:hAnsi="Times New Roman" w:cs="Times New Roman"/>
              </w:rPr>
              <w:t>CÂMARA</w:t>
            </w:r>
            <w:r>
              <w:rPr>
                <w:rFonts w:ascii="Times New Roman" w:eastAsia="Times New Roman" w:hAnsi="Times New Roman" w:cs="Times New Roman"/>
                <w:color w:val="DD7E6B"/>
              </w:rPr>
              <w:t>(ou ASSEMBLEIA)</w:t>
            </w:r>
          </w:p>
        </w:tc>
        <w:tc>
          <w:tcPr>
            <w:tcW w:w="3045" w:type="dxa"/>
            <w:shd w:val="clear" w:color="auto" w:fill="auto"/>
            <w:tcMar>
              <w:top w:w="100" w:type="dxa"/>
              <w:left w:w="100" w:type="dxa"/>
              <w:bottom w:w="100" w:type="dxa"/>
              <w:right w:w="100" w:type="dxa"/>
            </w:tcMar>
          </w:tcPr>
          <w:p w14:paraId="0A08D3FF" w14:textId="77777777" w:rsidR="00CE36B9" w:rsidRDefault="004C75FD">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No momento da formalização.</w:t>
            </w:r>
          </w:p>
        </w:tc>
      </w:tr>
      <w:tr w:rsidR="00CE36B9" w14:paraId="7B4CA0ED" w14:textId="77777777" w:rsidTr="004C75FD">
        <w:tc>
          <w:tcPr>
            <w:tcW w:w="705" w:type="dxa"/>
            <w:shd w:val="clear" w:color="auto" w:fill="auto"/>
            <w:tcMar>
              <w:top w:w="100" w:type="dxa"/>
              <w:left w:w="100" w:type="dxa"/>
              <w:bottom w:w="100" w:type="dxa"/>
              <w:right w:w="100" w:type="dxa"/>
            </w:tcMar>
          </w:tcPr>
          <w:p w14:paraId="5FC11785" w14:textId="77777777" w:rsidR="00CE36B9" w:rsidRDefault="004C75FD">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3721" w:type="dxa"/>
            <w:shd w:val="clear" w:color="auto" w:fill="auto"/>
            <w:tcMar>
              <w:top w:w="100" w:type="dxa"/>
              <w:left w:w="100" w:type="dxa"/>
              <w:bottom w:w="100" w:type="dxa"/>
              <w:right w:w="100" w:type="dxa"/>
            </w:tcMar>
          </w:tcPr>
          <w:p w14:paraId="0DB03CDC" w14:textId="77777777" w:rsidR="00CE36B9" w:rsidRDefault="004C75FD">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Assinatura da Minuta e do Plano de Trabalho do ACT.</w:t>
            </w:r>
          </w:p>
        </w:tc>
        <w:tc>
          <w:tcPr>
            <w:tcW w:w="2039" w:type="dxa"/>
            <w:shd w:val="clear" w:color="auto" w:fill="auto"/>
            <w:tcMar>
              <w:top w:w="100" w:type="dxa"/>
              <w:left w:w="100" w:type="dxa"/>
              <w:bottom w:w="100" w:type="dxa"/>
              <w:right w:w="100" w:type="dxa"/>
            </w:tcMar>
          </w:tcPr>
          <w:p w14:paraId="3D1B7AD8"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SENADO e CÂMARA</w:t>
            </w:r>
            <w:r>
              <w:rPr>
                <w:rFonts w:ascii="Times New Roman" w:eastAsia="Times New Roman" w:hAnsi="Times New Roman" w:cs="Times New Roman"/>
                <w:color w:val="DD7E6B"/>
              </w:rPr>
              <w:t>(ou ASSEMBLEIA)</w:t>
            </w:r>
          </w:p>
        </w:tc>
        <w:tc>
          <w:tcPr>
            <w:tcW w:w="3045" w:type="dxa"/>
            <w:shd w:val="clear" w:color="auto" w:fill="auto"/>
            <w:tcMar>
              <w:top w:w="100" w:type="dxa"/>
              <w:left w:w="100" w:type="dxa"/>
              <w:bottom w:w="100" w:type="dxa"/>
              <w:right w:w="100" w:type="dxa"/>
            </w:tcMar>
          </w:tcPr>
          <w:p w14:paraId="62448FC7" w14:textId="77777777" w:rsidR="00CE36B9" w:rsidRDefault="004C75FD">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Após trâmites contratuais e legais no Senado Federal.</w:t>
            </w:r>
          </w:p>
        </w:tc>
      </w:tr>
      <w:tr w:rsidR="00CE36B9" w14:paraId="2B322BE0" w14:textId="77777777">
        <w:tc>
          <w:tcPr>
            <w:tcW w:w="705" w:type="dxa"/>
            <w:shd w:val="clear" w:color="auto" w:fill="D9D9D9"/>
            <w:tcMar>
              <w:top w:w="100" w:type="dxa"/>
              <w:left w:w="100" w:type="dxa"/>
              <w:bottom w:w="100" w:type="dxa"/>
              <w:right w:w="100" w:type="dxa"/>
            </w:tcMar>
          </w:tcPr>
          <w:p w14:paraId="45C6A9EB" w14:textId="77777777" w:rsidR="00CE36B9" w:rsidRDefault="004C75FD">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805" w:type="dxa"/>
            <w:gridSpan w:val="3"/>
            <w:shd w:val="clear" w:color="auto" w:fill="D9D9D9"/>
            <w:tcMar>
              <w:top w:w="100" w:type="dxa"/>
              <w:left w:w="100" w:type="dxa"/>
              <w:bottom w:w="100" w:type="dxa"/>
              <w:right w:w="100" w:type="dxa"/>
            </w:tcMar>
          </w:tcPr>
          <w:p w14:paraId="71718618" w14:textId="77777777" w:rsidR="00CE36B9" w:rsidRDefault="004C75F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PLANEJAMENTO</w:t>
            </w:r>
            <w:r>
              <w:rPr>
                <w:rFonts w:ascii="Times New Roman" w:eastAsia="Times New Roman" w:hAnsi="Times New Roman" w:cs="Times New Roman"/>
                <w:sz w:val="24"/>
                <w:szCs w:val="24"/>
              </w:rPr>
              <w:t>: formalizar os pedidos de produtos, serviços e ações educacionais.</w:t>
            </w:r>
          </w:p>
        </w:tc>
      </w:tr>
      <w:tr w:rsidR="00CE36B9" w14:paraId="5C724300" w14:textId="77777777" w:rsidTr="004C75FD">
        <w:tc>
          <w:tcPr>
            <w:tcW w:w="705" w:type="dxa"/>
            <w:shd w:val="clear" w:color="auto" w:fill="auto"/>
            <w:tcMar>
              <w:top w:w="100" w:type="dxa"/>
              <w:left w:w="100" w:type="dxa"/>
              <w:bottom w:w="100" w:type="dxa"/>
              <w:right w:w="100" w:type="dxa"/>
            </w:tcMar>
          </w:tcPr>
          <w:p w14:paraId="3EC9EC3E"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3721" w:type="dxa"/>
            <w:shd w:val="clear" w:color="auto" w:fill="auto"/>
            <w:tcMar>
              <w:top w:w="100" w:type="dxa"/>
              <w:left w:w="100" w:type="dxa"/>
              <w:bottom w:w="100" w:type="dxa"/>
              <w:right w:w="100" w:type="dxa"/>
            </w:tcMar>
          </w:tcPr>
          <w:p w14:paraId="6378E561" w14:textId="77777777" w:rsidR="00CE36B9" w:rsidRDefault="004C75FD">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Formalização do pedido de produtos e serviços Interlegis e designação de responsável técnico, por meio de Ofício à Diretoria do ILB/Interlegis, </w:t>
            </w:r>
            <w:r>
              <w:rPr>
                <w:rFonts w:ascii="Times New Roman" w:eastAsia="Times New Roman" w:hAnsi="Times New Roman" w:cs="Times New Roman"/>
                <w:b/>
                <w:u w:val="single"/>
              </w:rPr>
              <w:t xml:space="preserve">indicando </w:t>
            </w:r>
            <w:r>
              <w:rPr>
                <w:rFonts w:ascii="Times New Roman" w:eastAsia="Times New Roman" w:hAnsi="Times New Roman" w:cs="Times New Roman"/>
                <w:b/>
                <w:u w:val="single"/>
              </w:rPr>
              <w:lastRenderedPageBreak/>
              <w:t>que haverá HOSPEDAGEM</w:t>
            </w:r>
            <w:r>
              <w:rPr>
                <w:rFonts w:ascii="Times New Roman" w:eastAsia="Times New Roman" w:hAnsi="Times New Roman" w:cs="Times New Roman"/>
              </w:rPr>
              <w:t xml:space="preserve"> no </w:t>
            </w:r>
            <w:r>
              <w:rPr>
                <w:rFonts w:ascii="Times New Roman" w:eastAsia="Times New Roman" w:hAnsi="Times New Roman" w:cs="Times New Roman"/>
                <w:sz w:val="24"/>
                <w:szCs w:val="24"/>
              </w:rPr>
              <w:t>Datacenter</w:t>
            </w:r>
            <w:r>
              <w:rPr>
                <w:rFonts w:ascii="Times New Roman" w:eastAsia="Times New Roman" w:hAnsi="Times New Roman" w:cs="Times New Roman"/>
              </w:rPr>
              <w:t xml:space="preserve"> do Senado Federal.</w:t>
            </w:r>
          </w:p>
        </w:tc>
        <w:tc>
          <w:tcPr>
            <w:tcW w:w="2039" w:type="dxa"/>
            <w:shd w:val="clear" w:color="auto" w:fill="auto"/>
            <w:tcMar>
              <w:top w:w="100" w:type="dxa"/>
              <w:left w:w="100" w:type="dxa"/>
              <w:bottom w:w="100" w:type="dxa"/>
              <w:right w:w="100" w:type="dxa"/>
            </w:tcMar>
          </w:tcPr>
          <w:p w14:paraId="3004B8CB" w14:textId="77777777" w:rsidR="00CE36B9" w:rsidRDefault="004C75FD">
            <w:pPr>
              <w:spacing w:before="200"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CÂMARA</w:t>
            </w:r>
            <w:r>
              <w:rPr>
                <w:rFonts w:ascii="Times New Roman" w:eastAsia="Times New Roman" w:hAnsi="Times New Roman" w:cs="Times New Roman"/>
                <w:color w:val="DD7E6B"/>
              </w:rPr>
              <w:t>(ou ASSEMBLEIA)</w:t>
            </w:r>
          </w:p>
        </w:tc>
        <w:tc>
          <w:tcPr>
            <w:tcW w:w="3045" w:type="dxa"/>
            <w:shd w:val="clear" w:color="auto" w:fill="auto"/>
            <w:tcMar>
              <w:top w:w="100" w:type="dxa"/>
              <w:left w:w="100" w:type="dxa"/>
              <w:bottom w:w="100" w:type="dxa"/>
              <w:right w:w="100" w:type="dxa"/>
            </w:tcMar>
          </w:tcPr>
          <w:p w14:paraId="40321591" w14:textId="77777777" w:rsidR="00CE36B9" w:rsidRDefault="004C75FD">
            <w:pPr>
              <w:widowControl w:val="0"/>
              <w:spacing w:after="0" w:line="240" w:lineRule="auto"/>
              <w:jc w:val="center"/>
              <w:rPr>
                <w:rFonts w:ascii="Times New Roman" w:eastAsia="Times New Roman" w:hAnsi="Times New Roman" w:cs="Times New Roman"/>
                <w:i/>
                <w:color w:val="FF0000"/>
                <w:sz w:val="20"/>
                <w:szCs w:val="20"/>
              </w:rPr>
            </w:pPr>
            <w:r>
              <w:rPr>
                <w:rFonts w:ascii="Times New Roman" w:eastAsia="Times New Roman" w:hAnsi="Times New Roman" w:cs="Times New Roman"/>
              </w:rPr>
              <w:t>Sob demanda da CÂMARA</w:t>
            </w:r>
            <w:r>
              <w:rPr>
                <w:rFonts w:ascii="Times New Roman" w:eastAsia="Times New Roman" w:hAnsi="Times New Roman" w:cs="Times New Roman"/>
                <w:color w:val="CC4125"/>
              </w:rPr>
              <w:t>(ou ASSEMBLEIA)</w:t>
            </w:r>
            <w:r>
              <w:rPr>
                <w:rFonts w:ascii="Times New Roman" w:eastAsia="Times New Roman" w:hAnsi="Times New Roman" w:cs="Times New Roman"/>
              </w:rPr>
              <w:t xml:space="preserve">, desde que possua </w:t>
            </w:r>
            <w:r>
              <w:rPr>
                <w:rFonts w:ascii="Times New Roman" w:eastAsia="Times New Roman" w:hAnsi="Times New Roman" w:cs="Times New Roman"/>
                <w:b/>
                <w:u w:val="single"/>
              </w:rPr>
              <w:t>ACT ou convênio vigentes</w:t>
            </w:r>
            <w:r>
              <w:rPr>
                <w:rFonts w:ascii="Times New Roman" w:eastAsia="Times New Roman" w:hAnsi="Times New Roman" w:cs="Times New Roman"/>
              </w:rPr>
              <w:t>.</w:t>
            </w:r>
            <w:r>
              <w:rPr>
                <w:rFonts w:ascii="Times New Roman" w:eastAsia="Times New Roman" w:hAnsi="Times New Roman" w:cs="Times New Roman"/>
                <w:i/>
                <w:color w:val="FF0000"/>
                <w:sz w:val="20"/>
                <w:szCs w:val="20"/>
              </w:rPr>
              <w:t xml:space="preserve"> </w:t>
            </w:r>
          </w:p>
        </w:tc>
      </w:tr>
      <w:tr w:rsidR="00CE36B9" w14:paraId="06A37DD0" w14:textId="77777777" w:rsidTr="004C75FD">
        <w:tc>
          <w:tcPr>
            <w:tcW w:w="705" w:type="dxa"/>
            <w:shd w:val="clear" w:color="auto" w:fill="auto"/>
            <w:tcMar>
              <w:top w:w="100" w:type="dxa"/>
              <w:left w:w="100" w:type="dxa"/>
              <w:bottom w:w="100" w:type="dxa"/>
              <w:right w:w="100" w:type="dxa"/>
            </w:tcMar>
          </w:tcPr>
          <w:p w14:paraId="26814359"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3721" w:type="dxa"/>
            <w:shd w:val="clear" w:color="auto" w:fill="auto"/>
            <w:tcMar>
              <w:top w:w="100" w:type="dxa"/>
              <w:left w:w="100" w:type="dxa"/>
              <w:bottom w:w="100" w:type="dxa"/>
              <w:right w:w="100" w:type="dxa"/>
            </w:tcMar>
          </w:tcPr>
          <w:p w14:paraId="480179D5" w14:textId="5F1EB985" w:rsidR="00CE36B9" w:rsidRDefault="004C75FD">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Formalização do pedido de participação em </w:t>
            </w:r>
            <w:r>
              <w:rPr>
                <w:rFonts w:ascii="Times New Roman" w:eastAsia="Times New Roman" w:hAnsi="Times New Roman" w:cs="Times New Roman"/>
                <w:b/>
              </w:rPr>
              <w:t xml:space="preserve">ações educacionais </w:t>
            </w:r>
            <w:r>
              <w:rPr>
                <w:rFonts w:ascii="Times New Roman" w:eastAsia="Times New Roman" w:hAnsi="Times New Roman" w:cs="Times New Roman"/>
                <w:i/>
              </w:rPr>
              <w:t>(Anexo I, tópico 5, item h)</w:t>
            </w:r>
            <w:r>
              <w:rPr>
                <w:rFonts w:ascii="Times New Roman" w:eastAsia="Times New Roman" w:hAnsi="Times New Roman" w:cs="Times New Roman"/>
              </w:rPr>
              <w:t>, por meio de Ofício à Diretoria do ILB/Interlegis.</w:t>
            </w:r>
          </w:p>
          <w:p w14:paraId="7BABCBAC" w14:textId="77777777" w:rsidR="00CE36B9" w:rsidRDefault="00CE36B9">
            <w:pPr>
              <w:widowControl w:val="0"/>
              <w:spacing w:after="0" w:line="240" w:lineRule="auto"/>
              <w:jc w:val="both"/>
              <w:rPr>
                <w:rFonts w:ascii="Times New Roman" w:eastAsia="Times New Roman" w:hAnsi="Times New Roman" w:cs="Times New Roman"/>
              </w:rPr>
            </w:pPr>
          </w:p>
        </w:tc>
        <w:tc>
          <w:tcPr>
            <w:tcW w:w="2039" w:type="dxa"/>
            <w:shd w:val="clear" w:color="auto" w:fill="auto"/>
            <w:tcMar>
              <w:top w:w="100" w:type="dxa"/>
              <w:left w:w="100" w:type="dxa"/>
              <w:bottom w:w="100" w:type="dxa"/>
              <w:right w:w="100" w:type="dxa"/>
            </w:tcMar>
          </w:tcPr>
          <w:p w14:paraId="08B189E3" w14:textId="77777777" w:rsidR="00CE36B9" w:rsidRDefault="004C75FD">
            <w:pPr>
              <w:spacing w:before="200" w:after="0" w:line="240" w:lineRule="auto"/>
              <w:jc w:val="center"/>
              <w:rPr>
                <w:rFonts w:ascii="Times New Roman" w:eastAsia="Times New Roman" w:hAnsi="Times New Roman" w:cs="Times New Roman"/>
              </w:rPr>
            </w:pPr>
            <w:r>
              <w:rPr>
                <w:rFonts w:ascii="Times New Roman" w:eastAsia="Times New Roman" w:hAnsi="Times New Roman" w:cs="Times New Roman"/>
              </w:rPr>
              <w:t>CÂMARA</w:t>
            </w:r>
            <w:r>
              <w:rPr>
                <w:rFonts w:ascii="Times New Roman" w:eastAsia="Times New Roman" w:hAnsi="Times New Roman" w:cs="Times New Roman"/>
                <w:color w:val="DD7E6B"/>
              </w:rPr>
              <w:t>(ou ASSEMBLEIA)</w:t>
            </w:r>
          </w:p>
        </w:tc>
        <w:tc>
          <w:tcPr>
            <w:tcW w:w="3045" w:type="dxa"/>
            <w:shd w:val="clear" w:color="auto" w:fill="auto"/>
            <w:tcMar>
              <w:top w:w="100" w:type="dxa"/>
              <w:left w:w="100" w:type="dxa"/>
              <w:bottom w:w="100" w:type="dxa"/>
              <w:right w:w="100" w:type="dxa"/>
            </w:tcMar>
          </w:tcPr>
          <w:p w14:paraId="1E037B72"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Sob demanda da CÂMARA</w:t>
            </w:r>
            <w:r>
              <w:rPr>
                <w:rFonts w:ascii="Times New Roman" w:eastAsia="Times New Roman" w:hAnsi="Times New Roman" w:cs="Times New Roman"/>
                <w:color w:val="CC4125"/>
              </w:rPr>
              <w:t>(ou ASSEMBLEIA)</w:t>
            </w:r>
            <w:r>
              <w:rPr>
                <w:rFonts w:ascii="Times New Roman" w:eastAsia="Times New Roman" w:hAnsi="Times New Roman" w:cs="Times New Roman"/>
              </w:rPr>
              <w:t xml:space="preserve"> para atendimento específico ou conforme o calendário de </w:t>
            </w:r>
            <w:r>
              <w:rPr>
                <w:rFonts w:ascii="Times New Roman" w:eastAsia="Times New Roman" w:hAnsi="Times New Roman" w:cs="Times New Roman"/>
                <w:b/>
              </w:rPr>
              <w:t>ações educacionais</w:t>
            </w:r>
            <w:r>
              <w:rPr>
                <w:rFonts w:ascii="Times New Roman" w:eastAsia="Times New Roman" w:hAnsi="Times New Roman" w:cs="Times New Roman"/>
              </w:rPr>
              <w:t xml:space="preserve"> do ILB/Interlegis. </w:t>
            </w:r>
          </w:p>
        </w:tc>
      </w:tr>
      <w:tr w:rsidR="00CE36B9" w14:paraId="772EBC08" w14:textId="77777777" w:rsidTr="004C75FD">
        <w:tc>
          <w:tcPr>
            <w:tcW w:w="705" w:type="dxa"/>
            <w:shd w:val="clear" w:color="auto" w:fill="auto"/>
            <w:tcMar>
              <w:top w:w="100" w:type="dxa"/>
              <w:left w:w="100" w:type="dxa"/>
              <w:bottom w:w="100" w:type="dxa"/>
              <w:right w:w="100" w:type="dxa"/>
            </w:tcMar>
          </w:tcPr>
          <w:p w14:paraId="491E4D48"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3721" w:type="dxa"/>
            <w:shd w:val="clear" w:color="auto" w:fill="auto"/>
            <w:tcMar>
              <w:top w:w="100" w:type="dxa"/>
              <w:left w:w="100" w:type="dxa"/>
              <w:bottom w:w="100" w:type="dxa"/>
              <w:right w:w="100" w:type="dxa"/>
            </w:tcMar>
          </w:tcPr>
          <w:p w14:paraId="2A87B041" w14:textId="38BFFB5C" w:rsidR="00CE36B9" w:rsidRDefault="004C75FD">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Autorização de participação em </w:t>
            </w:r>
            <w:r>
              <w:rPr>
                <w:rFonts w:ascii="Times New Roman" w:eastAsia="Times New Roman" w:hAnsi="Times New Roman" w:cs="Times New Roman"/>
                <w:b/>
              </w:rPr>
              <w:t xml:space="preserve">ações educacionais </w:t>
            </w:r>
            <w:r>
              <w:rPr>
                <w:rFonts w:ascii="Times New Roman" w:eastAsia="Times New Roman" w:hAnsi="Times New Roman" w:cs="Times New Roman"/>
                <w:i/>
              </w:rPr>
              <w:t>(Anexo I, tópico 5, item h)</w:t>
            </w:r>
            <w:r>
              <w:rPr>
                <w:rFonts w:ascii="Times New Roman" w:eastAsia="Times New Roman" w:hAnsi="Times New Roman" w:cs="Times New Roman"/>
              </w:rPr>
              <w:t>.</w:t>
            </w:r>
          </w:p>
        </w:tc>
        <w:tc>
          <w:tcPr>
            <w:tcW w:w="2039" w:type="dxa"/>
            <w:shd w:val="clear" w:color="auto" w:fill="auto"/>
            <w:tcMar>
              <w:top w:w="100" w:type="dxa"/>
              <w:left w:w="100" w:type="dxa"/>
              <w:bottom w:w="100" w:type="dxa"/>
              <w:right w:w="100" w:type="dxa"/>
            </w:tcMar>
          </w:tcPr>
          <w:p w14:paraId="32817313"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SENADO</w:t>
            </w:r>
          </w:p>
        </w:tc>
        <w:tc>
          <w:tcPr>
            <w:tcW w:w="3045" w:type="dxa"/>
            <w:shd w:val="clear" w:color="auto" w:fill="auto"/>
            <w:tcMar>
              <w:top w:w="100" w:type="dxa"/>
              <w:left w:w="100" w:type="dxa"/>
              <w:bottom w:w="100" w:type="dxa"/>
              <w:right w:w="100" w:type="dxa"/>
            </w:tcMar>
          </w:tcPr>
          <w:p w14:paraId="2B2861FE" w14:textId="77777777" w:rsidR="00CE36B9" w:rsidRDefault="004C75FD">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-Em caso de </w:t>
            </w:r>
            <w:r>
              <w:rPr>
                <w:rFonts w:ascii="Times New Roman" w:eastAsia="Times New Roman" w:hAnsi="Times New Roman" w:cs="Times New Roman"/>
                <w:b/>
              </w:rPr>
              <w:t>ações educacionais</w:t>
            </w:r>
            <w:r>
              <w:rPr>
                <w:rFonts w:ascii="Times New Roman" w:eastAsia="Times New Roman" w:hAnsi="Times New Roman" w:cs="Times New Roman"/>
              </w:rPr>
              <w:t xml:space="preserve"> </w:t>
            </w:r>
            <w:r>
              <w:rPr>
                <w:rFonts w:ascii="Times New Roman" w:eastAsia="Times New Roman" w:hAnsi="Times New Roman" w:cs="Times New Roman"/>
                <w:b/>
              </w:rPr>
              <w:t>presenciais,</w:t>
            </w:r>
            <w:r>
              <w:rPr>
                <w:rFonts w:ascii="Times New Roman" w:eastAsia="Times New Roman" w:hAnsi="Times New Roman" w:cs="Times New Roman"/>
              </w:rPr>
              <w:t xml:space="preserve"> a Diretoria do ILB/Interlegis autorizará, prioritariamente, </w:t>
            </w:r>
            <w:r>
              <w:rPr>
                <w:rFonts w:ascii="Times New Roman" w:eastAsia="Times New Roman" w:hAnsi="Times New Roman" w:cs="Times New Roman"/>
                <w:b/>
                <w:u w:val="single"/>
              </w:rPr>
              <w:t xml:space="preserve">Casas com ACT ou convênio vigentes. </w:t>
            </w:r>
          </w:p>
          <w:p w14:paraId="474408B1" w14:textId="77777777" w:rsidR="00CE36B9" w:rsidRDefault="00CE36B9">
            <w:pPr>
              <w:widowControl w:val="0"/>
              <w:spacing w:after="0" w:line="240" w:lineRule="auto"/>
              <w:jc w:val="both"/>
              <w:rPr>
                <w:rFonts w:ascii="Times New Roman" w:eastAsia="Times New Roman" w:hAnsi="Times New Roman" w:cs="Times New Roman"/>
                <w:color w:val="A61C00"/>
              </w:rPr>
            </w:pPr>
          </w:p>
          <w:p w14:paraId="180E49B7" w14:textId="77777777" w:rsidR="00CE36B9" w:rsidRDefault="004C75FD">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-Em caso de </w:t>
            </w:r>
            <w:r>
              <w:rPr>
                <w:rFonts w:ascii="Times New Roman" w:eastAsia="Times New Roman" w:hAnsi="Times New Roman" w:cs="Times New Roman"/>
                <w:b/>
              </w:rPr>
              <w:t>ações educacionais</w:t>
            </w:r>
            <w:r>
              <w:rPr>
                <w:rFonts w:ascii="Times New Roman" w:eastAsia="Times New Roman" w:hAnsi="Times New Roman" w:cs="Times New Roman"/>
              </w:rPr>
              <w:t xml:space="preserve"> </w:t>
            </w:r>
            <w:r>
              <w:rPr>
                <w:rFonts w:ascii="Times New Roman" w:eastAsia="Times New Roman" w:hAnsi="Times New Roman" w:cs="Times New Roman"/>
                <w:b/>
              </w:rPr>
              <w:t xml:space="preserve">EAD ou </w:t>
            </w:r>
            <w:r>
              <w:rPr>
                <w:rFonts w:ascii="Times New Roman" w:eastAsia="Times New Roman" w:hAnsi="Times New Roman" w:cs="Times New Roman"/>
              </w:rPr>
              <w:t xml:space="preserve"> </w:t>
            </w:r>
            <w:r>
              <w:rPr>
                <w:rFonts w:ascii="Times New Roman" w:eastAsia="Times New Roman" w:hAnsi="Times New Roman" w:cs="Times New Roman"/>
                <w:b/>
              </w:rPr>
              <w:t>remotas</w:t>
            </w:r>
            <w:r>
              <w:rPr>
                <w:rFonts w:ascii="Times New Roman" w:eastAsia="Times New Roman" w:hAnsi="Times New Roman" w:cs="Times New Roman"/>
              </w:rPr>
              <w:t xml:space="preserve">, a Diretoria do ILB/Interlegis poderá autorizar a participação </w:t>
            </w:r>
            <w:r>
              <w:rPr>
                <w:rFonts w:ascii="Times New Roman" w:eastAsia="Times New Roman" w:hAnsi="Times New Roman" w:cs="Times New Roman"/>
                <w:b/>
                <w:u w:val="single"/>
              </w:rPr>
              <w:t>mesmo antes da assinatura</w:t>
            </w:r>
            <w:r>
              <w:rPr>
                <w:rFonts w:ascii="Times New Roman" w:eastAsia="Times New Roman" w:hAnsi="Times New Roman" w:cs="Times New Roman"/>
              </w:rPr>
              <w:t xml:space="preserve"> do ACT, com a finalidade didática de a CÂMARA</w:t>
            </w:r>
            <w:r>
              <w:rPr>
                <w:rFonts w:ascii="Times New Roman" w:eastAsia="Times New Roman" w:hAnsi="Times New Roman" w:cs="Times New Roman"/>
                <w:color w:val="CC4125"/>
              </w:rPr>
              <w:t>(ou ASSEMBLEIA)</w:t>
            </w:r>
            <w:r>
              <w:rPr>
                <w:rFonts w:ascii="Times New Roman" w:eastAsia="Times New Roman" w:hAnsi="Times New Roman" w:cs="Times New Roman"/>
              </w:rPr>
              <w:t xml:space="preserve"> avaliar o benefício/viabilidade de uso do produto, serviço ou conhecimento ali explanado.</w:t>
            </w:r>
          </w:p>
        </w:tc>
      </w:tr>
      <w:tr w:rsidR="00CE36B9" w14:paraId="04BB1A95" w14:textId="77777777">
        <w:tc>
          <w:tcPr>
            <w:tcW w:w="705" w:type="dxa"/>
            <w:shd w:val="clear" w:color="auto" w:fill="D9D9D9"/>
            <w:tcMar>
              <w:top w:w="100" w:type="dxa"/>
              <w:left w:w="100" w:type="dxa"/>
              <w:bottom w:w="100" w:type="dxa"/>
              <w:right w:w="100" w:type="dxa"/>
            </w:tcMar>
          </w:tcPr>
          <w:p w14:paraId="56F074D8" w14:textId="77777777" w:rsidR="00CE36B9" w:rsidRDefault="004C75FD">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805" w:type="dxa"/>
            <w:gridSpan w:val="3"/>
            <w:shd w:val="clear" w:color="auto" w:fill="D9D9D9"/>
            <w:tcMar>
              <w:top w:w="100" w:type="dxa"/>
              <w:left w:w="100" w:type="dxa"/>
              <w:bottom w:w="100" w:type="dxa"/>
              <w:right w:w="100" w:type="dxa"/>
            </w:tcMar>
          </w:tcPr>
          <w:p w14:paraId="61BF58B6" w14:textId="77777777" w:rsidR="00CE36B9" w:rsidRDefault="004C75FD">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EXECUÇÃO: </w:t>
            </w:r>
            <w:r>
              <w:rPr>
                <w:rFonts w:ascii="Times New Roman" w:eastAsia="Times New Roman" w:hAnsi="Times New Roman" w:cs="Times New Roman"/>
                <w:sz w:val="24"/>
                <w:szCs w:val="24"/>
              </w:rPr>
              <w:t>em ambiente de produção, disponibilizar os produtos e serviços solicitados.</w:t>
            </w:r>
          </w:p>
        </w:tc>
      </w:tr>
      <w:tr w:rsidR="00CE36B9" w14:paraId="07AA348D" w14:textId="77777777" w:rsidTr="004C75FD">
        <w:tc>
          <w:tcPr>
            <w:tcW w:w="705" w:type="dxa"/>
            <w:shd w:val="clear" w:color="auto" w:fill="auto"/>
            <w:tcMar>
              <w:top w:w="100" w:type="dxa"/>
              <w:left w:w="100" w:type="dxa"/>
              <w:bottom w:w="100" w:type="dxa"/>
              <w:right w:w="100" w:type="dxa"/>
            </w:tcMar>
          </w:tcPr>
          <w:p w14:paraId="18F77F27"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p>
        </w:tc>
        <w:tc>
          <w:tcPr>
            <w:tcW w:w="3721" w:type="dxa"/>
            <w:shd w:val="clear" w:color="auto" w:fill="auto"/>
            <w:tcMar>
              <w:top w:w="100" w:type="dxa"/>
              <w:left w:w="100" w:type="dxa"/>
              <w:bottom w:w="100" w:type="dxa"/>
              <w:right w:w="100" w:type="dxa"/>
            </w:tcMar>
          </w:tcPr>
          <w:p w14:paraId="69D5B768" w14:textId="77777777" w:rsidR="00CE36B9" w:rsidRDefault="004C75FD">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Repasse da demanda à equipe de informática do ILB/Interlegis.</w:t>
            </w:r>
          </w:p>
        </w:tc>
        <w:tc>
          <w:tcPr>
            <w:tcW w:w="2039" w:type="dxa"/>
            <w:shd w:val="clear" w:color="auto" w:fill="auto"/>
            <w:tcMar>
              <w:top w:w="100" w:type="dxa"/>
              <w:left w:w="100" w:type="dxa"/>
              <w:bottom w:w="100" w:type="dxa"/>
              <w:right w:w="100" w:type="dxa"/>
            </w:tcMar>
          </w:tcPr>
          <w:p w14:paraId="46EA127B"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SENADO</w:t>
            </w:r>
          </w:p>
        </w:tc>
        <w:tc>
          <w:tcPr>
            <w:tcW w:w="3045" w:type="dxa"/>
            <w:shd w:val="clear" w:color="auto" w:fill="auto"/>
            <w:tcMar>
              <w:top w:w="100" w:type="dxa"/>
              <w:left w:w="100" w:type="dxa"/>
              <w:bottom w:w="100" w:type="dxa"/>
              <w:right w:w="100" w:type="dxa"/>
            </w:tcMar>
          </w:tcPr>
          <w:p w14:paraId="1CD3E2A2"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Ao receber o Ofício de solicitação.</w:t>
            </w:r>
          </w:p>
        </w:tc>
      </w:tr>
      <w:tr w:rsidR="00CE36B9" w14:paraId="1DA09849" w14:textId="77777777" w:rsidTr="004C75FD">
        <w:tc>
          <w:tcPr>
            <w:tcW w:w="705" w:type="dxa"/>
            <w:shd w:val="clear" w:color="auto" w:fill="auto"/>
            <w:tcMar>
              <w:top w:w="100" w:type="dxa"/>
              <w:left w:w="100" w:type="dxa"/>
              <w:bottom w:w="100" w:type="dxa"/>
              <w:right w:w="100" w:type="dxa"/>
            </w:tcMar>
          </w:tcPr>
          <w:p w14:paraId="27AEB494"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w:t>
            </w:r>
          </w:p>
        </w:tc>
        <w:tc>
          <w:tcPr>
            <w:tcW w:w="3721" w:type="dxa"/>
            <w:shd w:val="clear" w:color="auto" w:fill="auto"/>
            <w:tcMar>
              <w:top w:w="100" w:type="dxa"/>
              <w:left w:w="100" w:type="dxa"/>
              <w:bottom w:w="100" w:type="dxa"/>
              <w:right w:w="100" w:type="dxa"/>
            </w:tcMar>
          </w:tcPr>
          <w:p w14:paraId="745263CF" w14:textId="77777777" w:rsidR="00CE36B9" w:rsidRDefault="004C75FD">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Preparação do ambiente tecnológico e </w:t>
            </w:r>
            <w:r>
              <w:rPr>
                <w:rFonts w:ascii="Times New Roman" w:eastAsia="Times New Roman" w:hAnsi="Times New Roman" w:cs="Times New Roman"/>
                <w:b/>
                <w:u w:val="single"/>
              </w:rPr>
              <w:t>alocação de recursos</w:t>
            </w:r>
            <w:r>
              <w:rPr>
                <w:rFonts w:ascii="Times New Roman" w:eastAsia="Times New Roman" w:hAnsi="Times New Roman" w:cs="Times New Roman"/>
              </w:rPr>
              <w:t xml:space="preserve"> no Datacenter do Senado Federal.</w:t>
            </w:r>
          </w:p>
        </w:tc>
        <w:tc>
          <w:tcPr>
            <w:tcW w:w="2039" w:type="dxa"/>
            <w:shd w:val="clear" w:color="auto" w:fill="auto"/>
            <w:tcMar>
              <w:top w:w="100" w:type="dxa"/>
              <w:left w:w="100" w:type="dxa"/>
              <w:bottom w:w="100" w:type="dxa"/>
              <w:right w:w="100" w:type="dxa"/>
            </w:tcMar>
          </w:tcPr>
          <w:p w14:paraId="17CBF86F"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SENADO</w:t>
            </w:r>
          </w:p>
        </w:tc>
        <w:tc>
          <w:tcPr>
            <w:tcW w:w="3045" w:type="dxa"/>
            <w:shd w:val="clear" w:color="auto" w:fill="auto"/>
            <w:tcMar>
              <w:top w:w="100" w:type="dxa"/>
              <w:left w:w="100" w:type="dxa"/>
              <w:bottom w:w="100" w:type="dxa"/>
              <w:right w:w="100" w:type="dxa"/>
            </w:tcMar>
          </w:tcPr>
          <w:p w14:paraId="07067419"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Após o repasse da demanda à equipe de informática.</w:t>
            </w:r>
          </w:p>
        </w:tc>
      </w:tr>
      <w:tr w:rsidR="00CE36B9" w14:paraId="5EFA5E63" w14:textId="77777777" w:rsidTr="004C75FD">
        <w:tc>
          <w:tcPr>
            <w:tcW w:w="705" w:type="dxa"/>
            <w:shd w:val="clear" w:color="auto" w:fill="auto"/>
            <w:tcMar>
              <w:top w:w="100" w:type="dxa"/>
              <w:left w:w="100" w:type="dxa"/>
              <w:bottom w:w="100" w:type="dxa"/>
              <w:right w:w="100" w:type="dxa"/>
            </w:tcMar>
          </w:tcPr>
          <w:p w14:paraId="34FEDAA6"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w:t>
            </w:r>
          </w:p>
        </w:tc>
        <w:tc>
          <w:tcPr>
            <w:tcW w:w="3721" w:type="dxa"/>
            <w:shd w:val="clear" w:color="auto" w:fill="auto"/>
            <w:tcMar>
              <w:top w:w="100" w:type="dxa"/>
              <w:left w:w="100" w:type="dxa"/>
              <w:bottom w:w="100" w:type="dxa"/>
              <w:right w:w="100" w:type="dxa"/>
            </w:tcMar>
          </w:tcPr>
          <w:p w14:paraId="3016D9A3" w14:textId="77777777" w:rsidR="00CE36B9" w:rsidRDefault="004C75FD">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Disponibilização do template do produto </w:t>
            </w:r>
            <w:r>
              <w:rPr>
                <w:rFonts w:ascii="Times New Roman" w:eastAsia="Times New Roman" w:hAnsi="Times New Roman" w:cs="Times New Roman"/>
                <w:i/>
              </w:rPr>
              <w:t>open source</w:t>
            </w:r>
            <w:r>
              <w:rPr>
                <w:rFonts w:ascii="Times New Roman" w:eastAsia="Times New Roman" w:hAnsi="Times New Roman" w:cs="Times New Roman"/>
              </w:rPr>
              <w:t xml:space="preserve"> à CÂMARA</w:t>
            </w:r>
            <w:r>
              <w:rPr>
                <w:rFonts w:ascii="Times New Roman" w:eastAsia="Times New Roman" w:hAnsi="Times New Roman" w:cs="Times New Roman"/>
                <w:color w:val="CC4125"/>
              </w:rPr>
              <w:t>(ou ASSEMBLEIA)</w:t>
            </w:r>
            <w:r>
              <w:rPr>
                <w:rFonts w:ascii="Times New Roman" w:eastAsia="Times New Roman" w:hAnsi="Times New Roman" w:cs="Times New Roman"/>
              </w:rPr>
              <w:t>.</w:t>
            </w:r>
          </w:p>
        </w:tc>
        <w:tc>
          <w:tcPr>
            <w:tcW w:w="2039" w:type="dxa"/>
            <w:shd w:val="clear" w:color="auto" w:fill="auto"/>
            <w:tcMar>
              <w:top w:w="100" w:type="dxa"/>
              <w:left w:w="100" w:type="dxa"/>
              <w:bottom w:w="100" w:type="dxa"/>
              <w:right w:w="100" w:type="dxa"/>
            </w:tcMar>
          </w:tcPr>
          <w:p w14:paraId="77A8190E"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SENADO</w:t>
            </w:r>
          </w:p>
        </w:tc>
        <w:tc>
          <w:tcPr>
            <w:tcW w:w="3045" w:type="dxa"/>
            <w:shd w:val="clear" w:color="auto" w:fill="auto"/>
            <w:tcMar>
              <w:top w:w="100" w:type="dxa"/>
              <w:left w:w="100" w:type="dxa"/>
              <w:bottom w:w="100" w:type="dxa"/>
              <w:right w:w="100" w:type="dxa"/>
            </w:tcMar>
          </w:tcPr>
          <w:p w14:paraId="06D61BEF"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Logo após a preparação do ambiente tecnológico.</w:t>
            </w:r>
          </w:p>
        </w:tc>
      </w:tr>
      <w:tr w:rsidR="00CE36B9" w14:paraId="26BC4D85" w14:textId="77777777" w:rsidTr="004C75FD">
        <w:tc>
          <w:tcPr>
            <w:tcW w:w="705" w:type="dxa"/>
            <w:shd w:val="clear" w:color="auto" w:fill="auto"/>
            <w:tcMar>
              <w:top w:w="100" w:type="dxa"/>
              <w:left w:w="100" w:type="dxa"/>
              <w:bottom w:w="100" w:type="dxa"/>
              <w:right w:w="100" w:type="dxa"/>
            </w:tcMar>
          </w:tcPr>
          <w:p w14:paraId="4603EF81"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w:t>
            </w:r>
          </w:p>
        </w:tc>
        <w:tc>
          <w:tcPr>
            <w:tcW w:w="3721" w:type="dxa"/>
            <w:shd w:val="clear" w:color="auto" w:fill="auto"/>
            <w:tcMar>
              <w:top w:w="100" w:type="dxa"/>
              <w:left w:w="100" w:type="dxa"/>
              <w:bottom w:w="100" w:type="dxa"/>
              <w:right w:w="100" w:type="dxa"/>
            </w:tcMar>
          </w:tcPr>
          <w:p w14:paraId="20080527" w14:textId="77777777" w:rsidR="00CE36B9" w:rsidRDefault="004C75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Atualização das próprias informações nos bancos de dados dos produtos implantados.</w:t>
            </w:r>
          </w:p>
        </w:tc>
        <w:tc>
          <w:tcPr>
            <w:tcW w:w="2039" w:type="dxa"/>
            <w:shd w:val="clear" w:color="auto" w:fill="auto"/>
            <w:tcMar>
              <w:top w:w="100" w:type="dxa"/>
              <w:left w:w="100" w:type="dxa"/>
              <w:bottom w:w="100" w:type="dxa"/>
              <w:right w:w="100" w:type="dxa"/>
            </w:tcMar>
          </w:tcPr>
          <w:p w14:paraId="6EBA621C" w14:textId="77777777" w:rsidR="00CE36B9" w:rsidRDefault="004C75FD">
            <w:pPr>
              <w:widowControl w:val="0"/>
              <w:spacing w:after="0" w:line="240" w:lineRule="auto"/>
              <w:jc w:val="center"/>
              <w:rPr>
                <w:rFonts w:ascii="Times New Roman" w:eastAsia="Times New Roman" w:hAnsi="Times New Roman" w:cs="Times New Roman"/>
                <w:color w:val="CC4125"/>
              </w:rPr>
            </w:pPr>
            <w:r>
              <w:rPr>
                <w:rFonts w:ascii="Times New Roman" w:eastAsia="Times New Roman" w:hAnsi="Times New Roman" w:cs="Times New Roman"/>
              </w:rPr>
              <w:t>CÂMARA</w:t>
            </w:r>
            <w:r>
              <w:rPr>
                <w:rFonts w:ascii="Times New Roman" w:eastAsia="Times New Roman" w:hAnsi="Times New Roman" w:cs="Times New Roman"/>
                <w:color w:val="CC4125"/>
              </w:rPr>
              <w:t>(ou ASSEMBLEIA)</w:t>
            </w:r>
          </w:p>
        </w:tc>
        <w:tc>
          <w:tcPr>
            <w:tcW w:w="3045" w:type="dxa"/>
            <w:shd w:val="clear" w:color="auto" w:fill="auto"/>
            <w:tcMar>
              <w:top w:w="100" w:type="dxa"/>
              <w:left w:w="100" w:type="dxa"/>
              <w:bottom w:w="100" w:type="dxa"/>
              <w:right w:w="100" w:type="dxa"/>
            </w:tcMar>
          </w:tcPr>
          <w:p w14:paraId="7F52CE2B"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Quando a CÂMARA</w:t>
            </w:r>
            <w:r>
              <w:rPr>
                <w:rFonts w:ascii="Times New Roman" w:eastAsia="Times New Roman" w:hAnsi="Times New Roman" w:cs="Times New Roman"/>
                <w:color w:val="CC4125"/>
              </w:rPr>
              <w:t>(ou ASSEMBLEIA)</w:t>
            </w:r>
            <w:r>
              <w:rPr>
                <w:rFonts w:ascii="Times New Roman" w:eastAsia="Times New Roman" w:hAnsi="Times New Roman" w:cs="Times New Roman"/>
              </w:rPr>
              <w:t xml:space="preserve"> já estiver de posse das permissões de acesso.</w:t>
            </w:r>
          </w:p>
        </w:tc>
      </w:tr>
      <w:tr w:rsidR="00CE36B9" w14:paraId="67D01B9A" w14:textId="77777777" w:rsidTr="004C75FD">
        <w:tc>
          <w:tcPr>
            <w:tcW w:w="705" w:type="dxa"/>
            <w:shd w:val="clear" w:color="auto" w:fill="auto"/>
            <w:tcMar>
              <w:top w:w="100" w:type="dxa"/>
              <w:left w:w="100" w:type="dxa"/>
              <w:bottom w:w="100" w:type="dxa"/>
              <w:right w:w="100" w:type="dxa"/>
            </w:tcMar>
          </w:tcPr>
          <w:p w14:paraId="20F6B193"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3.5</w:t>
            </w:r>
          </w:p>
        </w:tc>
        <w:tc>
          <w:tcPr>
            <w:tcW w:w="3721" w:type="dxa"/>
            <w:shd w:val="clear" w:color="auto" w:fill="auto"/>
            <w:tcMar>
              <w:top w:w="100" w:type="dxa"/>
              <w:left w:w="100" w:type="dxa"/>
              <w:bottom w:w="100" w:type="dxa"/>
              <w:right w:w="100" w:type="dxa"/>
            </w:tcMar>
          </w:tcPr>
          <w:p w14:paraId="3307081B" w14:textId="77777777" w:rsidR="00CE36B9" w:rsidRDefault="004C75FD">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Realização de manutenções (</w:t>
            </w:r>
            <w:r>
              <w:rPr>
                <w:rFonts w:ascii="Times New Roman" w:eastAsia="Times New Roman" w:hAnsi="Times New Roman" w:cs="Times New Roman"/>
                <w:highlight w:val="yellow"/>
              </w:rPr>
              <w:t>preventivas, corretivas, adaptativas e evolutivas</w:t>
            </w:r>
            <w:r>
              <w:rPr>
                <w:rFonts w:ascii="Times New Roman" w:eastAsia="Times New Roman" w:hAnsi="Times New Roman" w:cs="Times New Roman"/>
              </w:rPr>
              <w:t xml:space="preserve">) e melhorias nos produtos implantados, </w:t>
            </w:r>
            <w:r>
              <w:rPr>
                <w:rFonts w:ascii="Times New Roman" w:eastAsia="Times New Roman" w:hAnsi="Times New Roman" w:cs="Times New Roman"/>
                <w:highlight w:val="yellow"/>
              </w:rPr>
              <w:t>por iniciativa própria ou em parceria com as instituições implementadoras</w:t>
            </w:r>
            <w:r>
              <w:rPr>
                <w:rFonts w:ascii="Times New Roman" w:eastAsia="Times New Roman" w:hAnsi="Times New Roman" w:cs="Times New Roman"/>
              </w:rPr>
              <w:t>.</w:t>
            </w:r>
          </w:p>
        </w:tc>
        <w:tc>
          <w:tcPr>
            <w:tcW w:w="2039" w:type="dxa"/>
            <w:shd w:val="clear" w:color="auto" w:fill="auto"/>
            <w:tcMar>
              <w:top w:w="100" w:type="dxa"/>
              <w:left w:w="100" w:type="dxa"/>
              <w:bottom w:w="100" w:type="dxa"/>
              <w:right w:w="100" w:type="dxa"/>
            </w:tcMar>
          </w:tcPr>
          <w:p w14:paraId="2FCEB406"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SENADO</w:t>
            </w:r>
          </w:p>
        </w:tc>
        <w:tc>
          <w:tcPr>
            <w:tcW w:w="3045" w:type="dxa"/>
            <w:shd w:val="clear" w:color="auto" w:fill="auto"/>
            <w:tcMar>
              <w:top w:w="100" w:type="dxa"/>
              <w:left w:w="100" w:type="dxa"/>
              <w:bottom w:w="100" w:type="dxa"/>
              <w:right w:w="100" w:type="dxa"/>
            </w:tcMar>
          </w:tcPr>
          <w:p w14:paraId="27DD1735"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Periodicamente, conforme necessário.</w:t>
            </w:r>
          </w:p>
        </w:tc>
      </w:tr>
      <w:tr w:rsidR="00CE36B9" w14:paraId="396C4253" w14:textId="77777777" w:rsidTr="004C75FD">
        <w:tc>
          <w:tcPr>
            <w:tcW w:w="705" w:type="dxa"/>
            <w:shd w:val="clear" w:color="auto" w:fill="auto"/>
            <w:tcMar>
              <w:top w:w="100" w:type="dxa"/>
              <w:left w:w="100" w:type="dxa"/>
              <w:bottom w:w="100" w:type="dxa"/>
              <w:right w:w="100" w:type="dxa"/>
            </w:tcMar>
          </w:tcPr>
          <w:p w14:paraId="35BFCA7F"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w:t>
            </w:r>
          </w:p>
        </w:tc>
        <w:tc>
          <w:tcPr>
            <w:tcW w:w="3721" w:type="dxa"/>
            <w:shd w:val="clear" w:color="auto" w:fill="auto"/>
            <w:tcMar>
              <w:top w:w="100" w:type="dxa"/>
              <w:left w:w="100" w:type="dxa"/>
              <w:bottom w:w="100" w:type="dxa"/>
              <w:right w:w="100" w:type="dxa"/>
            </w:tcMar>
          </w:tcPr>
          <w:p w14:paraId="19C84507" w14:textId="77777777" w:rsidR="00CE36B9" w:rsidRDefault="004C75FD">
            <w:pPr>
              <w:spacing w:after="120" w:line="240" w:lineRule="auto"/>
              <w:jc w:val="both"/>
              <w:rPr>
                <w:rFonts w:ascii="Times New Roman" w:eastAsia="Times New Roman" w:hAnsi="Times New Roman" w:cs="Times New Roman"/>
                <w:highlight w:val="green"/>
              </w:rPr>
            </w:pPr>
            <w:r>
              <w:rPr>
                <w:rFonts w:ascii="Times New Roman" w:eastAsia="Times New Roman" w:hAnsi="Times New Roman" w:cs="Times New Roman"/>
              </w:rPr>
              <w:t xml:space="preserve">Garantia dos meios necessários à disponibilização </w:t>
            </w:r>
            <w:r>
              <w:rPr>
                <w:rFonts w:ascii="Times New Roman" w:eastAsia="Times New Roman" w:hAnsi="Times New Roman" w:cs="Times New Roman"/>
                <w:u w:val="single"/>
              </w:rPr>
              <w:t>ininterrupta</w:t>
            </w:r>
            <w:r>
              <w:rPr>
                <w:rFonts w:ascii="Times New Roman" w:eastAsia="Times New Roman" w:hAnsi="Times New Roman" w:cs="Times New Roman"/>
              </w:rPr>
              <w:t xml:space="preserve"> dos produtos implantados, ressalvadas as indisponibilidades necessárias para a realização de manutenções (</w:t>
            </w:r>
            <w:r>
              <w:rPr>
                <w:rFonts w:ascii="Times New Roman" w:eastAsia="Times New Roman" w:hAnsi="Times New Roman" w:cs="Times New Roman"/>
                <w:highlight w:val="yellow"/>
              </w:rPr>
              <w:t>preventivas, corretivas, adaptativas e evolutivas</w:t>
            </w:r>
            <w:r>
              <w:rPr>
                <w:rFonts w:ascii="Times New Roman" w:eastAsia="Times New Roman" w:hAnsi="Times New Roman" w:cs="Times New Roman"/>
              </w:rPr>
              <w:t xml:space="preserve">). </w:t>
            </w:r>
          </w:p>
        </w:tc>
        <w:tc>
          <w:tcPr>
            <w:tcW w:w="2039" w:type="dxa"/>
            <w:shd w:val="clear" w:color="auto" w:fill="auto"/>
            <w:tcMar>
              <w:top w:w="100" w:type="dxa"/>
              <w:left w:w="100" w:type="dxa"/>
              <w:bottom w:w="100" w:type="dxa"/>
              <w:right w:w="100" w:type="dxa"/>
            </w:tcMar>
          </w:tcPr>
          <w:p w14:paraId="330CDDAF"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SENADO</w:t>
            </w:r>
          </w:p>
        </w:tc>
        <w:tc>
          <w:tcPr>
            <w:tcW w:w="3045" w:type="dxa"/>
            <w:shd w:val="clear" w:color="auto" w:fill="auto"/>
            <w:tcMar>
              <w:top w:w="100" w:type="dxa"/>
              <w:left w:w="100" w:type="dxa"/>
              <w:bottom w:w="100" w:type="dxa"/>
              <w:right w:w="100" w:type="dxa"/>
            </w:tcMar>
          </w:tcPr>
          <w:p w14:paraId="0FA148A3"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Diariamente.</w:t>
            </w:r>
          </w:p>
        </w:tc>
      </w:tr>
      <w:tr w:rsidR="00CE36B9" w14:paraId="5B59E5B1" w14:textId="77777777" w:rsidTr="004C75FD">
        <w:tc>
          <w:tcPr>
            <w:tcW w:w="705" w:type="dxa"/>
            <w:shd w:val="clear" w:color="auto" w:fill="auto"/>
            <w:tcMar>
              <w:top w:w="100" w:type="dxa"/>
              <w:left w:w="100" w:type="dxa"/>
              <w:bottom w:w="100" w:type="dxa"/>
              <w:right w:w="100" w:type="dxa"/>
            </w:tcMar>
          </w:tcPr>
          <w:p w14:paraId="09392AF8"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3.7</w:t>
            </w:r>
          </w:p>
        </w:tc>
        <w:tc>
          <w:tcPr>
            <w:tcW w:w="3721" w:type="dxa"/>
            <w:shd w:val="clear" w:color="auto" w:fill="auto"/>
            <w:tcMar>
              <w:top w:w="100" w:type="dxa"/>
              <w:left w:w="100" w:type="dxa"/>
              <w:bottom w:w="100" w:type="dxa"/>
              <w:right w:w="100" w:type="dxa"/>
            </w:tcMar>
          </w:tcPr>
          <w:p w14:paraId="71322423" w14:textId="77777777" w:rsidR="00CE36B9" w:rsidRDefault="004C75FD">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Acompanhamento do cumprimento das Metas e da correta aplicação das soluções.</w:t>
            </w:r>
          </w:p>
        </w:tc>
        <w:tc>
          <w:tcPr>
            <w:tcW w:w="2039" w:type="dxa"/>
            <w:shd w:val="clear" w:color="auto" w:fill="auto"/>
            <w:tcMar>
              <w:top w:w="100" w:type="dxa"/>
              <w:left w:w="100" w:type="dxa"/>
              <w:bottom w:w="100" w:type="dxa"/>
              <w:right w:w="100" w:type="dxa"/>
            </w:tcMar>
          </w:tcPr>
          <w:p w14:paraId="2BA14DD3"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SENADO</w:t>
            </w:r>
          </w:p>
        </w:tc>
        <w:tc>
          <w:tcPr>
            <w:tcW w:w="3045" w:type="dxa"/>
            <w:shd w:val="clear" w:color="auto" w:fill="auto"/>
            <w:tcMar>
              <w:top w:w="100" w:type="dxa"/>
              <w:left w:w="100" w:type="dxa"/>
              <w:bottom w:w="100" w:type="dxa"/>
              <w:right w:w="100" w:type="dxa"/>
            </w:tcMar>
          </w:tcPr>
          <w:p w14:paraId="66335BE9"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Periodicamente, conforme necessário:  por meio de consultas aos ambientes virtuais da CÂMARA</w:t>
            </w:r>
            <w:r>
              <w:rPr>
                <w:rFonts w:ascii="Times New Roman" w:eastAsia="Times New Roman" w:hAnsi="Times New Roman" w:cs="Times New Roman"/>
                <w:color w:val="CC4125"/>
              </w:rPr>
              <w:t>(ou ASSEMBLEIA)</w:t>
            </w:r>
            <w:r>
              <w:rPr>
                <w:rFonts w:ascii="Times New Roman" w:eastAsia="Times New Roman" w:hAnsi="Times New Roman" w:cs="Times New Roman"/>
              </w:rPr>
              <w:t xml:space="preserve"> (bancos de dados); e por meio de demonstrativos obtidos dos mecanismos de informações gerenciais do ILB.</w:t>
            </w:r>
          </w:p>
        </w:tc>
      </w:tr>
      <w:tr w:rsidR="00CE36B9" w14:paraId="5A2D5111" w14:textId="77777777" w:rsidTr="004C75FD">
        <w:tc>
          <w:tcPr>
            <w:tcW w:w="705" w:type="dxa"/>
            <w:shd w:val="clear" w:color="auto" w:fill="auto"/>
            <w:tcMar>
              <w:top w:w="100" w:type="dxa"/>
              <w:left w:w="100" w:type="dxa"/>
              <w:bottom w:w="100" w:type="dxa"/>
              <w:right w:w="100" w:type="dxa"/>
            </w:tcMar>
          </w:tcPr>
          <w:p w14:paraId="22CD8E4B"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w:t>
            </w:r>
          </w:p>
        </w:tc>
        <w:tc>
          <w:tcPr>
            <w:tcW w:w="3721" w:type="dxa"/>
            <w:shd w:val="clear" w:color="auto" w:fill="auto"/>
            <w:tcMar>
              <w:top w:w="100" w:type="dxa"/>
              <w:left w:w="100" w:type="dxa"/>
              <w:bottom w:w="100" w:type="dxa"/>
              <w:right w:w="100" w:type="dxa"/>
            </w:tcMar>
          </w:tcPr>
          <w:p w14:paraId="42D8A8AA" w14:textId="77777777" w:rsidR="00CE36B9" w:rsidRDefault="004C75FD">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Prestação de contas quanto ao cumprimento das Metas e da correta</w:t>
            </w:r>
            <w:r>
              <w:rPr>
                <w:rFonts w:ascii="Times New Roman" w:eastAsia="Times New Roman" w:hAnsi="Times New Roman" w:cs="Times New Roman"/>
                <w:color w:val="A61C00"/>
              </w:rPr>
              <w:t xml:space="preserve"> </w:t>
            </w:r>
            <w:r>
              <w:rPr>
                <w:rFonts w:ascii="Times New Roman" w:eastAsia="Times New Roman" w:hAnsi="Times New Roman" w:cs="Times New Roman"/>
              </w:rPr>
              <w:t>aplicação das soluções.</w:t>
            </w:r>
          </w:p>
        </w:tc>
        <w:tc>
          <w:tcPr>
            <w:tcW w:w="2039" w:type="dxa"/>
            <w:shd w:val="clear" w:color="auto" w:fill="auto"/>
            <w:tcMar>
              <w:top w:w="100" w:type="dxa"/>
              <w:left w:w="100" w:type="dxa"/>
              <w:bottom w:w="100" w:type="dxa"/>
              <w:right w:w="100" w:type="dxa"/>
            </w:tcMar>
          </w:tcPr>
          <w:p w14:paraId="0CCB5E4C" w14:textId="77777777" w:rsidR="00CE36B9" w:rsidRDefault="004C75FD">
            <w:pPr>
              <w:widowControl w:val="0"/>
              <w:spacing w:after="0" w:line="240" w:lineRule="auto"/>
              <w:jc w:val="center"/>
              <w:rPr>
                <w:rFonts w:ascii="Times New Roman" w:eastAsia="Times New Roman" w:hAnsi="Times New Roman" w:cs="Times New Roman"/>
                <w:color w:val="CC4125"/>
              </w:rPr>
            </w:pPr>
            <w:r>
              <w:rPr>
                <w:rFonts w:ascii="Times New Roman" w:eastAsia="Times New Roman" w:hAnsi="Times New Roman" w:cs="Times New Roman"/>
              </w:rPr>
              <w:t>CÂMARA</w:t>
            </w:r>
            <w:r>
              <w:rPr>
                <w:rFonts w:ascii="Times New Roman" w:eastAsia="Times New Roman" w:hAnsi="Times New Roman" w:cs="Times New Roman"/>
                <w:color w:val="CC4125"/>
              </w:rPr>
              <w:t>(ou ASSEMBLEIA)</w:t>
            </w:r>
          </w:p>
        </w:tc>
        <w:tc>
          <w:tcPr>
            <w:tcW w:w="3045" w:type="dxa"/>
            <w:shd w:val="clear" w:color="auto" w:fill="auto"/>
            <w:tcMar>
              <w:top w:w="100" w:type="dxa"/>
              <w:left w:w="100" w:type="dxa"/>
              <w:bottom w:w="100" w:type="dxa"/>
              <w:right w:w="100" w:type="dxa"/>
            </w:tcMar>
          </w:tcPr>
          <w:p w14:paraId="70ED4998"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Anualmente.</w:t>
            </w:r>
          </w:p>
        </w:tc>
      </w:tr>
      <w:tr w:rsidR="00CE36B9" w14:paraId="0A381090" w14:textId="77777777" w:rsidTr="004C75FD">
        <w:tc>
          <w:tcPr>
            <w:tcW w:w="705" w:type="dxa"/>
            <w:shd w:val="clear" w:color="auto" w:fill="auto"/>
            <w:tcMar>
              <w:top w:w="100" w:type="dxa"/>
              <w:left w:w="100" w:type="dxa"/>
              <w:bottom w:w="100" w:type="dxa"/>
              <w:right w:w="100" w:type="dxa"/>
            </w:tcMar>
          </w:tcPr>
          <w:p w14:paraId="178BD4F7"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w:t>
            </w:r>
          </w:p>
        </w:tc>
        <w:tc>
          <w:tcPr>
            <w:tcW w:w="3721" w:type="dxa"/>
            <w:shd w:val="clear" w:color="auto" w:fill="auto"/>
            <w:tcMar>
              <w:top w:w="100" w:type="dxa"/>
              <w:left w:w="100" w:type="dxa"/>
              <w:bottom w:w="100" w:type="dxa"/>
              <w:right w:w="100" w:type="dxa"/>
            </w:tcMar>
          </w:tcPr>
          <w:p w14:paraId="6A75CEC3" w14:textId="77777777" w:rsidR="00CE36B9" w:rsidRDefault="004C75FD">
            <w:pPr>
              <w:spacing w:after="0" w:line="240" w:lineRule="auto"/>
              <w:jc w:val="both"/>
              <w:rPr>
                <w:rFonts w:ascii="Times New Roman" w:eastAsia="Times New Roman" w:hAnsi="Times New Roman" w:cs="Times New Roman"/>
                <w:color w:val="CC4125"/>
              </w:rPr>
            </w:pPr>
            <w:r>
              <w:rPr>
                <w:rFonts w:ascii="Times New Roman" w:eastAsia="Times New Roman" w:hAnsi="Times New Roman" w:cs="Times New Roman"/>
              </w:rPr>
              <w:t>Colaboração, de acordo com as possibilidades, no desenvolvimento de soluções para o Legislativo Brasileiro, em ambiente próprio compartilhado sob  gestão do ILB/Interlegis.</w:t>
            </w:r>
          </w:p>
        </w:tc>
        <w:tc>
          <w:tcPr>
            <w:tcW w:w="2039" w:type="dxa"/>
            <w:shd w:val="clear" w:color="auto" w:fill="auto"/>
            <w:tcMar>
              <w:top w:w="100" w:type="dxa"/>
              <w:left w:w="100" w:type="dxa"/>
              <w:bottom w:w="100" w:type="dxa"/>
              <w:right w:w="100" w:type="dxa"/>
            </w:tcMar>
          </w:tcPr>
          <w:p w14:paraId="4489F02C" w14:textId="77777777" w:rsidR="00CE36B9" w:rsidRDefault="004C75FD">
            <w:pPr>
              <w:widowControl w:val="0"/>
              <w:spacing w:after="0" w:line="240" w:lineRule="auto"/>
              <w:jc w:val="center"/>
              <w:rPr>
                <w:rFonts w:ascii="Times New Roman" w:eastAsia="Times New Roman" w:hAnsi="Times New Roman" w:cs="Times New Roman"/>
                <w:color w:val="CC4125"/>
              </w:rPr>
            </w:pPr>
            <w:r>
              <w:rPr>
                <w:rFonts w:ascii="Times New Roman" w:eastAsia="Times New Roman" w:hAnsi="Times New Roman" w:cs="Times New Roman"/>
              </w:rPr>
              <w:t>CÂMARA</w:t>
            </w:r>
            <w:r>
              <w:rPr>
                <w:rFonts w:ascii="Times New Roman" w:eastAsia="Times New Roman" w:hAnsi="Times New Roman" w:cs="Times New Roman"/>
                <w:color w:val="CC4125"/>
              </w:rPr>
              <w:t>(ou ASSEMBLEIA)</w:t>
            </w:r>
          </w:p>
        </w:tc>
        <w:tc>
          <w:tcPr>
            <w:tcW w:w="3045" w:type="dxa"/>
            <w:shd w:val="clear" w:color="auto" w:fill="auto"/>
            <w:tcMar>
              <w:top w:w="100" w:type="dxa"/>
              <w:left w:w="100" w:type="dxa"/>
              <w:bottom w:w="100" w:type="dxa"/>
              <w:right w:w="100" w:type="dxa"/>
            </w:tcMar>
          </w:tcPr>
          <w:p w14:paraId="7ACF9FF2"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Quando houver interesse e disponibilidade técnica por parte da CÂMARA</w:t>
            </w:r>
            <w:r>
              <w:rPr>
                <w:rFonts w:ascii="Times New Roman" w:eastAsia="Times New Roman" w:hAnsi="Times New Roman" w:cs="Times New Roman"/>
                <w:color w:val="CC4125"/>
              </w:rPr>
              <w:t>(ou ASSEMBLEIA)</w:t>
            </w:r>
            <w:r>
              <w:rPr>
                <w:rFonts w:ascii="Times New Roman" w:eastAsia="Times New Roman" w:hAnsi="Times New Roman" w:cs="Times New Roman"/>
              </w:rPr>
              <w:t>.</w:t>
            </w:r>
          </w:p>
        </w:tc>
      </w:tr>
      <w:tr w:rsidR="00CE36B9" w14:paraId="15CE595D" w14:textId="77777777" w:rsidTr="004C75FD">
        <w:tc>
          <w:tcPr>
            <w:tcW w:w="705" w:type="dxa"/>
            <w:shd w:val="clear" w:color="auto" w:fill="auto"/>
            <w:tcMar>
              <w:top w:w="100" w:type="dxa"/>
              <w:left w:w="100" w:type="dxa"/>
              <w:bottom w:w="100" w:type="dxa"/>
              <w:right w:w="100" w:type="dxa"/>
            </w:tcMar>
          </w:tcPr>
          <w:p w14:paraId="23E00B5A"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3.10</w:t>
            </w:r>
          </w:p>
        </w:tc>
        <w:tc>
          <w:tcPr>
            <w:tcW w:w="3721" w:type="dxa"/>
            <w:shd w:val="clear" w:color="auto" w:fill="auto"/>
            <w:tcMar>
              <w:top w:w="100" w:type="dxa"/>
              <w:left w:w="100" w:type="dxa"/>
              <w:bottom w:w="100" w:type="dxa"/>
              <w:right w:w="100" w:type="dxa"/>
            </w:tcMar>
          </w:tcPr>
          <w:p w14:paraId="65204785" w14:textId="77777777" w:rsidR="00CE36B9" w:rsidRDefault="004C75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Realização de </w:t>
            </w:r>
            <w:r>
              <w:rPr>
                <w:rFonts w:ascii="Times New Roman" w:eastAsia="Times New Roman" w:hAnsi="Times New Roman" w:cs="Times New Roman"/>
                <w:b/>
              </w:rPr>
              <w:t>ações educacionais</w:t>
            </w:r>
            <w:r>
              <w:rPr>
                <w:rFonts w:ascii="Times New Roman" w:eastAsia="Times New Roman" w:hAnsi="Times New Roman" w:cs="Times New Roman"/>
                <w:i/>
              </w:rPr>
              <w:t>(Anexo I, tópico 5, item h)</w:t>
            </w:r>
            <w:r>
              <w:rPr>
                <w:rFonts w:ascii="Times New Roman" w:eastAsia="Times New Roman" w:hAnsi="Times New Roman" w:cs="Times New Roman"/>
              </w:rPr>
              <w:t xml:space="preserve"> para treinamento quanto aos produtos disponibilizados.</w:t>
            </w:r>
          </w:p>
        </w:tc>
        <w:tc>
          <w:tcPr>
            <w:tcW w:w="2039" w:type="dxa"/>
            <w:shd w:val="clear" w:color="auto" w:fill="auto"/>
            <w:tcMar>
              <w:top w:w="100" w:type="dxa"/>
              <w:left w:w="100" w:type="dxa"/>
              <w:bottom w:w="100" w:type="dxa"/>
              <w:right w:w="100" w:type="dxa"/>
            </w:tcMar>
          </w:tcPr>
          <w:p w14:paraId="2264B2A1" w14:textId="77777777" w:rsidR="00CE36B9" w:rsidRDefault="004C75FD">
            <w:pPr>
              <w:widowControl w:val="0"/>
              <w:spacing w:after="0" w:line="240" w:lineRule="auto"/>
              <w:jc w:val="center"/>
              <w:rPr>
                <w:rFonts w:ascii="Times New Roman" w:eastAsia="Times New Roman" w:hAnsi="Times New Roman" w:cs="Times New Roman"/>
                <w:color w:val="CC4125"/>
              </w:rPr>
            </w:pPr>
            <w:r>
              <w:rPr>
                <w:rFonts w:ascii="Times New Roman" w:eastAsia="Times New Roman" w:hAnsi="Times New Roman" w:cs="Times New Roman"/>
              </w:rPr>
              <w:t>SENADO e CÂMARA</w:t>
            </w:r>
            <w:r>
              <w:rPr>
                <w:rFonts w:ascii="Times New Roman" w:eastAsia="Times New Roman" w:hAnsi="Times New Roman" w:cs="Times New Roman"/>
                <w:color w:val="CC4125"/>
              </w:rPr>
              <w:t>(ou ASSEMBLEIA)</w:t>
            </w:r>
          </w:p>
        </w:tc>
        <w:tc>
          <w:tcPr>
            <w:tcW w:w="3045" w:type="dxa"/>
            <w:shd w:val="clear" w:color="auto" w:fill="auto"/>
            <w:tcMar>
              <w:top w:w="100" w:type="dxa"/>
              <w:left w:w="100" w:type="dxa"/>
              <w:bottom w:w="100" w:type="dxa"/>
              <w:right w:w="100" w:type="dxa"/>
            </w:tcMar>
          </w:tcPr>
          <w:p w14:paraId="0C2580E4" w14:textId="77777777" w:rsidR="00CE36B9" w:rsidRDefault="004C75F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Sob demanda da CÂMARA</w:t>
            </w:r>
            <w:r>
              <w:rPr>
                <w:rFonts w:ascii="Times New Roman" w:eastAsia="Times New Roman" w:hAnsi="Times New Roman" w:cs="Times New Roman"/>
                <w:color w:val="CC4125"/>
              </w:rPr>
              <w:t xml:space="preserve">(ou ASSEMBLEIA) </w:t>
            </w:r>
            <w:r>
              <w:rPr>
                <w:rFonts w:ascii="Times New Roman" w:eastAsia="Times New Roman" w:hAnsi="Times New Roman" w:cs="Times New Roman"/>
              </w:rPr>
              <w:t xml:space="preserve">para atendimento específico ou conforme o calendário de </w:t>
            </w:r>
            <w:r>
              <w:rPr>
                <w:rFonts w:ascii="Times New Roman" w:eastAsia="Times New Roman" w:hAnsi="Times New Roman" w:cs="Times New Roman"/>
                <w:b/>
              </w:rPr>
              <w:t>ações educacionais</w:t>
            </w:r>
            <w:r>
              <w:rPr>
                <w:rFonts w:ascii="Times New Roman" w:eastAsia="Times New Roman" w:hAnsi="Times New Roman" w:cs="Times New Roman"/>
              </w:rPr>
              <w:t xml:space="preserve"> do ILB/Interlegis. </w:t>
            </w:r>
          </w:p>
        </w:tc>
      </w:tr>
    </w:tbl>
    <w:p w14:paraId="2846F08C" w14:textId="77777777" w:rsidR="00CE36B9" w:rsidRDefault="00CE36B9">
      <w:pPr>
        <w:spacing w:after="0" w:line="240" w:lineRule="auto"/>
        <w:rPr>
          <w:rFonts w:ascii="Times New Roman" w:eastAsia="Times New Roman" w:hAnsi="Times New Roman" w:cs="Times New Roman"/>
          <w:b/>
          <w:sz w:val="24"/>
          <w:szCs w:val="24"/>
        </w:rPr>
      </w:pPr>
    </w:p>
    <w:p w14:paraId="4486E155" w14:textId="77777777" w:rsidR="00CE36B9" w:rsidRDefault="00CE36B9">
      <w:pPr>
        <w:spacing w:after="0" w:line="240" w:lineRule="auto"/>
        <w:rPr>
          <w:rFonts w:ascii="Times New Roman" w:eastAsia="Times New Roman" w:hAnsi="Times New Roman" w:cs="Times New Roman"/>
          <w:b/>
          <w:sz w:val="24"/>
          <w:szCs w:val="24"/>
        </w:rPr>
      </w:pPr>
    </w:p>
    <w:p w14:paraId="057F55BF" w14:textId="77777777" w:rsidR="00CE36B9" w:rsidRDefault="00CE36B9">
      <w:pPr>
        <w:spacing w:after="0" w:line="240" w:lineRule="auto"/>
        <w:rPr>
          <w:rFonts w:ascii="Times New Roman" w:eastAsia="Times New Roman" w:hAnsi="Times New Roman" w:cs="Times New Roman"/>
          <w:b/>
          <w:sz w:val="24"/>
          <w:szCs w:val="24"/>
        </w:rPr>
      </w:pPr>
    </w:p>
    <w:p w14:paraId="01092807" w14:textId="77777777" w:rsidR="00CE36B9" w:rsidRDefault="00CE36B9">
      <w:pPr>
        <w:spacing w:after="0" w:line="240" w:lineRule="auto"/>
        <w:rPr>
          <w:rFonts w:ascii="Times New Roman" w:eastAsia="Times New Roman" w:hAnsi="Times New Roman" w:cs="Times New Roman"/>
          <w:b/>
          <w:sz w:val="24"/>
          <w:szCs w:val="24"/>
        </w:rPr>
      </w:pPr>
    </w:p>
    <w:p w14:paraId="57514B64" w14:textId="77777777" w:rsidR="00CE36B9" w:rsidRDefault="004C75FD">
      <w:pPr>
        <w:keepNext/>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PLANO DE APLICAÇÃO DE RECURSOS FINANCEIROS</w:t>
      </w:r>
    </w:p>
    <w:p w14:paraId="64C613AB" w14:textId="77777777" w:rsidR="00CE36B9" w:rsidRDefault="004C75FD">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Termo não implica transferência de recursos financeiros, determinando-se que o ônus decorrente de ações específicas, desenvolvidas em razão do instrumento, é de responsabilidade dos respectivos partícipes.</w:t>
      </w:r>
    </w:p>
    <w:p w14:paraId="1DED7259" w14:textId="77777777" w:rsidR="00CE36B9" w:rsidRDefault="00CE36B9">
      <w:pPr>
        <w:spacing w:after="0" w:line="240" w:lineRule="auto"/>
        <w:rPr>
          <w:rFonts w:ascii="Times New Roman" w:eastAsia="Times New Roman" w:hAnsi="Times New Roman" w:cs="Times New Roman"/>
          <w:sz w:val="24"/>
          <w:szCs w:val="24"/>
        </w:rPr>
      </w:pPr>
    </w:p>
    <w:p w14:paraId="39487109" w14:textId="77777777" w:rsidR="00CE36B9" w:rsidRDefault="00CE36B9">
      <w:pPr>
        <w:spacing w:after="0" w:line="240" w:lineRule="auto"/>
        <w:rPr>
          <w:rFonts w:ascii="Times New Roman" w:eastAsia="Times New Roman" w:hAnsi="Times New Roman" w:cs="Times New Roman"/>
          <w:sz w:val="24"/>
          <w:szCs w:val="24"/>
        </w:rPr>
      </w:pPr>
    </w:p>
    <w:p w14:paraId="2B2542A8" w14:textId="77777777" w:rsidR="00CE36B9" w:rsidRDefault="004C75FD">
      <w:pPr>
        <w:keepNext/>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RESPONSABILIDADES DA </w:t>
      </w:r>
      <w:r>
        <w:rPr>
          <w:rFonts w:ascii="Times New Roman" w:eastAsia="Times New Roman" w:hAnsi="Times New Roman" w:cs="Times New Roman"/>
          <w:b/>
          <w:sz w:val="24"/>
          <w:szCs w:val="24"/>
        </w:rPr>
        <w:t>CÂMARA</w:t>
      </w:r>
      <w:r>
        <w:rPr>
          <w:rFonts w:ascii="Times New Roman" w:eastAsia="Times New Roman" w:hAnsi="Times New Roman" w:cs="Times New Roman"/>
          <w:b/>
          <w:color w:val="CC4125"/>
          <w:sz w:val="24"/>
          <w:szCs w:val="24"/>
        </w:rPr>
        <w:t>(ou ASSEMBLEIA)</w:t>
      </w:r>
    </w:p>
    <w:p w14:paraId="4F7AFF72" w14:textId="77777777" w:rsidR="00CE36B9" w:rsidRDefault="004C75FD">
      <w:pPr>
        <w:pBdr>
          <w:top w:val="nil"/>
          <w:left w:val="nil"/>
          <w:bottom w:val="nil"/>
          <w:right w:val="nil"/>
          <w:between w:val="nil"/>
        </w:pBdr>
        <w:spacing w:before="200" w:after="20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Além das atribuições previstas na Cláusula Terceira do Acordo de Cooperação Técnica, a CÂMARA</w:t>
      </w:r>
      <w:r>
        <w:rPr>
          <w:rFonts w:ascii="Times New Roman" w:eastAsia="Times New Roman" w:hAnsi="Times New Roman" w:cs="Times New Roman"/>
          <w:color w:val="CC4125"/>
          <w:sz w:val="24"/>
          <w:szCs w:val="24"/>
        </w:rPr>
        <w:t>(ou ASSEMBLEIA)</w:t>
      </w:r>
      <w:r>
        <w:rPr>
          <w:rFonts w:ascii="Times New Roman" w:eastAsia="Times New Roman" w:hAnsi="Times New Roman" w:cs="Times New Roman"/>
          <w:color w:val="000000"/>
          <w:sz w:val="24"/>
          <w:szCs w:val="24"/>
        </w:rPr>
        <w:t xml:space="preserve"> que sediar as Ações previstas neste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ermo será responsável</w:t>
      </w:r>
      <w:r>
        <w:rPr>
          <w:rFonts w:ascii="Times New Roman" w:eastAsia="Times New Roman" w:hAnsi="Times New Roman" w:cs="Times New Roman"/>
          <w:sz w:val="24"/>
          <w:szCs w:val="24"/>
        </w:rPr>
        <w:t xml:space="preserve"> pelo(a)</w:t>
      </w:r>
      <w:r>
        <w:rPr>
          <w:rFonts w:ascii="Times New Roman" w:eastAsia="Times New Roman" w:hAnsi="Times New Roman" w:cs="Times New Roman"/>
          <w:color w:val="000000"/>
          <w:sz w:val="24"/>
          <w:szCs w:val="24"/>
        </w:rPr>
        <w:t>:</w:t>
      </w:r>
    </w:p>
    <w:p w14:paraId="3CA69F24" w14:textId="77777777" w:rsidR="00CE36B9" w:rsidRDefault="004C75FD">
      <w:pPr>
        <w:numPr>
          <w:ilvl w:val="0"/>
          <w:numId w:val="1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cumprimento pleno do Acordo de Cooperação Técnica e deste Plano de Trabalho;</w:t>
      </w:r>
    </w:p>
    <w:p w14:paraId="5F34030A" w14:textId="77777777" w:rsidR="00CE36B9" w:rsidRDefault="004C75FD">
      <w:pPr>
        <w:numPr>
          <w:ilvl w:val="0"/>
          <w:numId w:val="1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garantia do uso restrito da marca do partícipe, do nome do partícipe ou de elementos iconográficos da identidade visual institucional ou oficial do partícipe, exclusivamente na divulgação, no material didático e na certificação de iniciativas educacionais desenvolvidas em parceria ou que obtiveram, por parte dos titulares dos órgãos promotores, expressa manifestação formal de apoio </w:t>
      </w:r>
      <w:r>
        <w:rPr>
          <w:rFonts w:ascii="Times New Roman" w:eastAsia="Times New Roman" w:hAnsi="Times New Roman" w:cs="Times New Roman"/>
          <w:i/>
          <w:sz w:val="24"/>
          <w:szCs w:val="24"/>
        </w:rPr>
        <w:t>ad hoc</w:t>
      </w:r>
      <w:r>
        <w:rPr>
          <w:rFonts w:ascii="Times New Roman" w:eastAsia="Times New Roman" w:hAnsi="Times New Roman" w:cs="Times New Roman"/>
          <w:sz w:val="24"/>
          <w:szCs w:val="24"/>
        </w:rPr>
        <w:t>;</w:t>
      </w:r>
    </w:p>
    <w:p w14:paraId="6965841A" w14:textId="77777777" w:rsidR="00CE36B9" w:rsidRDefault="004C75FD">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spaço compatível para a realização das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ções presenciais </w:t>
      </w:r>
      <w:r>
        <w:rPr>
          <w:rFonts w:ascii="Times New Roman" w:eastAsia="Times New Roman" w:hAnsi="Times New Roman" w:cs="Times New Roman"/>
          <w:sz w:val="24"/>
          <w:szCs w:val="24"/>
        </w:rPr>
        <w:t>na sede da 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sz w:val="24"/>
          <w:szCs w:val="24"/>
        </w:rPr>
        <w:t>, quando requerido;</w:t>
      </w:r>
    </w:p>
    <w:p w14:paraId="7689C1BE" w14:textId="77777777" w:rsidR="00CE36B9" w:rsidRDefault="004C75FD">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 xml:space="preserve">ogística de recepção e traslados dos técnicos e autoridades, quando se tratar de </w:t>
      </w:r>
      <w:r>
        <w:rPr>
          <w:rFonts w:ascii="Times New Roman" w:eastAsia="Times New Roman" w:hAnsi="Times New Roman" w:cs="Times New Roman"/>
          <w:sz w:val="24"/>
          <w:szCs w:val="24"/>
        </w:rPr>
        <w:t>ações presenciais</w:t>
      </w:r>
      <w:r>
        <w:rPr>
          <w:rFonts w:ascii="Times New Roman" w:eastAsia="Times New Roman" w:hAnsi="Times New Roman" w:cs="Times New Roman"/>
          <w:color w:val="000000"/>
          <w:sz w:val="24"/>
          <w:szCs w:val="24"/>
        </w:rPr>
        <w:t>;</w:t>
      </w:r>
    </w:p>
    <w:p w14:paraId="1DDA903C" w14:textId="77777777" w:rsidR="00CE36B9" w:rsidRDefault="004C75FD">
      <w:pPr>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colaboração, de acordo com as possibilidades, no desenvolvimento de soluções para o Legislativo brasileiro, em ambiente próprio compartilhado sob gestão do ILB/Interlegis;</w:t>
      </w:r>
    </w:p>
    <w:p w14:paraId="64DC0B29" w14:textId="77777777" w:rsidR="00CE36B9" w:rsidRDefault="004C75FD">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indicação dos t</w:t>
      </w:r>
      <w:r>
        <w:rPr>
          <w:rFonts w:ascii="Times New Roman" w:eastAsia="Times New Roman" w:hAnsi="Times New Roman" w:cs="Times New Roman"/>
          <w:color w:val="000000"/>
          <w:sz w:val="24"/>
          <w:szCs w:val="24"/>
        </w:rPr>
        <w:t xml:space="preserve">écnicos para o aprendizado no uso das tecnologias fornecidas pelo ILB/Interlegis, que efetivamente serão os operadores dentro da </w:t>
      </w:r>
      <w:r>
        <w:rPr>
          <w:rFonts w:ascii="Times New Roman" w:eastAsia="Times New Roman" w:hAnsi="Times New Roman" w:cs="Times New Roman"/>
          <w:sz w:val="24"/>
          <w:szCs w:val="24"/>
        </w:rPr>
        <w:t>CÂMARA</w:t>
      </w:r>
      <w:r>
        <w:rPr>
          <w:rFonts w:ascii="Times New Roman" w:eastAsia="Times New Roman" w:hAnsi="Times New Roman" w:cs="Times New Roman"/>
          <w:color w:val="DD7E6B"/>
          <w:sz w:val="24"/>
          <w:szCs w:val="24"/>
        </w:rPr>
        <w:t>(ou ASSEMBLEIA)</w:t>
      </w:r>
      <w:r>
        <w:rPr>
          <w:rFonts w:ascii="Times New Roman" w:eastAsia="Times New Roman" w:hAnsi="Times New Roman" w:cs="Times New Roman"/>
          <w:color w:val="000000"/>
          <w:sz w:val="24"/>
          <w:szCs w:val="24"/>
        </w:rPr>
        <w:t>;</w:t>
      </w:r>
    </w:p>
    <w:p w14:paraId="68A51B07" w14:textId="77777777" w:rsidR="00CE36B9" w:rsidRDefault="004C75FD">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atualização e disponibilização para livre consulta </w:t>
      </w:r>
      <w:r>
        <w:rPr>
          <w:rFonts w:ascii="Times New Roman" w:eastAsia="Times New Roman" w:hAnsi="Times New Roman" w:cs="Times New Roman"/>
          <w:color w:val="000000"/>
          <w:sz w:val="24"/>
          <w:szCs w:val="24"/>
        </w:rPr>
        <w:t>das pr</w:t>
      </w:r>
      <w:r>
        <w:rPr>
          <w:rFonts w:ascii="Times New Roman" w:eastAsia="Times New Roman" w:hAnsi="Times New Roman" w:cs="Times New Roman"/>
          <w:sz w:val="24"/>
          <w:szCs w:val="24"/>
        </w:rPr>
        <w:t>óprias</w:t>
      </w:r>
      <w:r>
        <w:rPr>
          <w:rFonts w:ascii="Times New Roman" w:eastAsia="Times New Roman" w:hAnsi="Times New Roman" w:cs="Times New Roman"/>
          <w:color w:val="000000"/>
          <w:sz w:val="24"/>
          <w:szCs w:val="24"/>
        </w:rPr>
        <w:t xml:space="preserve"> informações nos bancos de dados dos produtos a serem implantados</w:t>
      </w:r>
      <w:r>
        <w:rPr>
          <w:rFonts w:ascii="Times New Roman" w:eastAsia="Times New Roman" w:hAnsi="Times New Roman" w:cs="Times New Roman"/>
          <w:sz w:val="24"/>
          <w:szCs w:val="24"/>
        </w:rPr>
        <w:t>, exceto as administrativas que requeiram sigilo por força de lei.</w:t>
      </w:r>
    </w:p>
    <w:p w14:paraId="37834CBC" w14:textId="77777777" w:rsidR="00CE36B9" w:rsidRDefault="00CE36B9">
      <w:pPr>
        <w:spacing w:after="120" w:line="240" w:lineRule="auto"/>
        <w:jc w:val="both"/>
        <w:rPr>
          <w:rFonts w:ascii="Times New Roman" w:eastAsia="Times New Roman" w:hAnsi="Times New Roman" w:cs="Times New Roman"/>
          <w:sz w:val="24"/>
          <w:szCs w:val="24"/>
        </w:rPr>
      </w:pPr>
    </w:p>
    <w:p w14:paraId="74B6EBE7" w14:textId="77777777" w:rsidR="004C75FD" w:rsidRDefault="004C75FD">
      <w:pPr>
        <w:spacing w:after="120" w:line="240" w:lineRule="auto"/>
        <w:jc w:val="both"/>
        <w:rPr>
          <w:rFonts w:ascii="Times New Roman" w:eastAsia="Times New Roman" w:hAnsi="Times New Roman" w:cs="Times New Roman"/>
          <w:i/>
          <w:color w:val="4A86E8"/>
          <w:sz w:val="24"/>
          <w:szCs w:val="24"/>
        </w:rPr>
      </w:pPr>
    </w:p>
    <w:p w14:paraId="43238F8E" w14:textId="77777777" w:rsidR="00CE36B9" w:rsidRDefault="004C75FD">
      <w:pPr>
        <w:keepNext/>
        <w:numPr>
          <w:ilvl w:val="0"/>
          <w:numId w:val="4"/>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VALIDADE DO PLANO DE TRABALHO</w:t>
      </w:r>
    </w:p>
    <w:p w14:paraId="46470A76" w14:textId="77777777" w:rsidR="00CE36B9" w:rsidRDefault="004C75FD">
      <w:pPr>
        <w:pBdr>
          <w:top w:val="nil"/>
          <w:left w:val="nil"/>
          <w:bottom w:val="nil"/>
          <w:right w:val="nil"/>
          <w:between w:val="nil"/>
        </w:pBdr>
        <w:tabs>
          <w:tab w:val="center" w:pos="284"/>
        </w:tabs>
        <w:spacing w:before="20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Este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lano de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rabalho terá validade durante toda a vigência do Acordo de Cooperação Técnica, de comum acordo </w:t>
      </w:r>
      <w:r>
        <w:rPr>
          <w:rFonts w:ascii="Times New Roman" w:eastAsia="Times New Roman" w:hAnsi="Times New Roman" w:cs="Times New Roman"/>
          <w:sz w:val="24"/>
          <w:szCs w:val="24"/>
        </w:rPr>
        <w:t>entre os</w:t>
      </w:r>
      <w:r>
        <w:rPr>
          <w:rFonts w:ascii="Times New Roman" w:eastAsia="Times New Roman" w:hAnsi="Times New Roman" w:cs="Times New Roman"/>
          <w:color w:val="000000"/>
          <w:sz w:val="24"/>
          <w:szCs w:val="24"/>
        </w:rPr>
        <w:t xml:space="preserve"> partícipes.</w:t>
      </w:r>
    </w:p>
    <w:p w14:paraId="2E691C79" w14:textId="77777777" w:rsidR="00CE36B9" w:rsidRDefault="00CE36B9">
      <w:pPr>
        <w:pBdr>
          <w:top w:val="nil"/>
          <w:left w:val="nil"/>
          <w:bottom w:val="nil"/>
          <w:right w:val="nil"/>
          <w:between w:val="nil"/>
        </w:pBdr>
        <w:tabs>
          <w:tab w:val="center" w:pos="4252"/>
        </w:tabs>
        <w:spacing w:after="0" w:line="240" w:lineRule="auto"/>
        <w:jc w:val="both"/>
        <w:rPr>
          <w:rFonts w:ascii="Times New Roman" w:eastAsia="Times New Roman" w:hAnsi="Times New Roman" w:cs="Times New Roman"/>
          <w:sz w:val="24"/>
          <w:szCs w:val="24"/>
        </w:rPr>
      </w:pPr>
    </w:p>
    <w:p w14:paraId="11760C00" w14:textId="77777777" w:rsidR="00CE36B9" w:rsidRDefault="00CE36B9">
      <w:pPr>
        <w:pBdr>
          <w:top w:val="nil"/>
          <w:left w:val="nil"/>
          <w:bottom w:val="nil"/>
          <w:right w:val="nil"/>
          <w:between w:val="nil"/>
        </w:pBdr>
        <w:tabs>
          <w:tab w:val="center" w:pos="4252"/>
        </w:tabs>
        <w:spacing w:after="0" w:line="240" w:lineRule="auto"/>
        <w:jc w:val="both"/>
        <w:rPr>
          <w:rFonts w:ascii="Times New Roman" w:eastAsia="Times New Roman" w:hAnsi="Times New Roman" w:cs="Times New Roman"/>
          <w:sz w:val="24"/>
          <w:szCs w:val="24"/>
        </w:rPr>
      </w:pPr>
    </w:p>
    <w:p w14:paraId="78B71EC2" w14:textId="77777777" w:rsidR="00CE36B9" w:rsidRDefault="00CE36B9">
      <w:pPr>
        <w:pBdr>
          <w:top w:val="nil"/>
          <w:left w:val="nil"/>
          <w:bottom w:val="nil"/>
          <w:right w:val="nil"/>
          <w:between w:val="nil"/>
        </w:pBdr>
        <w:tabs>
          <w:tab w:val="center" w:pos="4252"/>
        </w:tabs>
        <w:spacing w:after="0" w:line="240" w:lineRule="auto"/>
        <w:jc w:val="both"/>
        <w:rPr>
          <w:rFonts w:ascii="Times New Roman" w:eastAsia="Times New Roman" w:hAnsi="Times New Roman" w:cs="Times New Roman"/>
          <w:sz w:val="24"/>
          <w:szCs w:val="24"/>
        </w:rPr>
      </w:pPr>
    </w:p>
    <w:p w14:paraId="2423F29D" w14:textId="77777777" w:rsidR="00CE36B9" w:rsidRDefault="004C75FD">
      <w:pPr>
        <w:keepNext/>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APROVAÇÃO PELOS PARTÍCIPES</w:t>
      </w:r>
    </w:p>
    <w:p w14:paraId="121F2783" w14:textId="77777777" w:rsidR="00CE36B9" w:rsidRDefault="004C75FD">
      <w:pPr>
        <w:pBdr>
          <w:top w:val="nil"/>
          <w:left w:val="nil"/>
          <w:bottom w:val="nil"/>
          <w:right w:val="nil"/>
          <w:between w:val="nil"/>
        </w:pBdr>
        <w:spacing w:before="200" w:after="0" w:line="240" w:lineRule="auto"/>
        <w:rPr>
          <w:sz w:val="24"/>
          <w:szCs w:val="24"/>
        </w:rPr>
      </w:pPr>
      <w:r>
        <w:rPr>
          <w:rFonts w:ascii="Times New Roman" w:eastAsia="Times New Roman" w:hAnsi="Times New Roman" w:cs="Times New Roman"/>
          <w:b/>
          <w:color w:val="000000"/>
          <w:sz w:val="24"/>
          <w:szCs w:val="24"/>
        </w:rPr>
        <w:t xml:space="preserve">APROVADO, </w:t>
      </w:r>
      <w:r>
        <w:rPr>
          <w:rFonts w:ascii="Times New Roman" w:eastAsia="Times New Roman" w:hAnsi="Times New Roman" w:cs="Times New Roman"/>
          <w:color w:val="000000"/>
          <w:sz w:val="24"/>
          <w:szCs w:val="24"/>
        </w:rPr>
        <w:t xml:space="preserve">após análise técnica </w:t>
      </w:r>
      <w:r>
        <w:rPr>
          <w:rFonts w:ascii="Times New Roman" w:eastAsia="Times New Roman" w:hAnsi="Times New Roman" w:cs="Times New Roman"/>
          <w:sz w:val="24"/>
          <w:szCs w:val="24"/>
        </w:rPr>
        <w:t>e jurídica.</w:t>
      </w:r>
    </w:p>
    <w:p w14:paraId="4534D245" w14:textId="77777777" w:rsidR="00CE36B9" w:rsidRDefault="00CE36B9">
      <w:pPr>
        <w:rPr>
          <w:sz w:val="24"/>
          <w:szCs w:val="24"/>
        </w:rPr>
      </w:pPr>
    </w:p>
    <w:p w14:paraId="16737969" w14:textId="77777777" w:rsidR="00CE36B9" w:rsidRDefault="004C75F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Brasília-DF, _____ de _______________ de _______.</w:t>
      </w:r>
    </w:p>
    <w:p w14:paraId="69B59E13" w14:textId="77777777" w:rsidR="00CE36B9" w:rsidRDefault="00CE36B9">
      <w:pPr>
        <w:jc w:val="right"/>
        <w:rPr>
          <w:rFonts w:ascii="Times" w:eastAsia="Times" w:hAnsi="Times" w:cs="Times"/>
          <w:sz w:val="24"/>
          <w:szCs w:val="24"/>
        </w:rPr>
      </w:pPr>
    </w:p>
    <w:tbl>
      <w:tblPr>
        <w:tblStyle w:val="af6"/>
        <w:tblW w:w="9667" w:type="dxa"/>
        <w:jc w:val="right"/>
        <w:tblInd w:w="0" w:type="dxa"/>
        <w:tblLayout w:type="fixed"/>
        <w:tblLook w:val="0600" w:firstRow="0" w:lastRow="0" w:firstColumn="0" w:lastColumn="0" w:noHBand="1" w:noVBand="1"/>
      </w:tblPr>
      <w:tblGrid>
        <w:gridCol w:w="4833"/>
        <w:gridCol w:w="4834"/>
      </w:tblGrid>
      <w:tr w:rsidR="00CE36B9" w14:paraId="2E1BD3B4" w14:textId="77777777">
        <w:trPr>
          <w:jc w:val="right"/>
        </w:trPr>
        <w:tc>
          <w:tcPr>
            <w:tcW w:w="4833" w:type="dxa"/>
            <w:tcBorders>
              <w:top w:val="dotted" w:sz="4" w:space="0" w:color="000000"/>
              <w:left w:val="dotted" w:sz="4" w:space="0" w:color="000000"/>
              <w:bottom w:val="dotted" w:sz="4" w:space="0" w:color="000000"/>
              <w:right w:val="dotted" w:sz="4" w:space="0" w:color="000000"/>
            </w:tcBorders>
            <w:shd w:val="clear" w:color="auto" w:fill="auto"/>
            <w:tcMar>
              <w:top w:w="100" w:type="dxa"/>
              <w:left w:w="100" w:type="dxa"/>
              <w:bottom w:w="100" w:type="dxa"/>
              <w:right w:w="100" w:type="dxa"/>
            </w:tcMar>
          </w:tcPr>
          <w:p w14:paraId="777E2AB9" w14:textId="77777777" w:rsidR="00CE36B9" w:rsidRDefault="00CE36B9" w:rsidP="004C75FD">
            <w:pPr>
              <w:spacing w:after="100" w:line="240" w:lineRule="auto"/>
              <w:rPr>
                <w:rFonts w:ascii="Times New Roman" w:eastAsia="Times New Roman" w:hAnsi="Times New Roman" w:cs="Times New Roman"/>
                <w:b/>
                <w:sz w:val="24"/>
                <w:szCs w:val="24"/>
              </w:rPr>
            </w:pPr>
          </w:p>
          <w:p w14:paraId="3E39E3A8" w14:textId="77777777" w:rsidR="00CE36B9" w:rsidRDefault="00CE36B9" w:rsidP="004C75FD">
            <w:pPr>
              <w:spacing w:after="100" w:line="240" w:lineRule="auto"/>
              <w:rPr>
                <w:rFonts w:ascii="Times New Roman" w:eastAsia="Times New Roman" w:hAnsi="Times New Roman" w:cs="Times New Roman"/>
                <w:b/>
                <w:sz w:val="24"/>
                <w:szCs w:val="24"/>
              </w:rPr>
            </w:pPr>
          </w:p>
          <w:p w14:paraId="4DDF85F6" w14:textId="77777777" w:rsidR="00CE36B9" w:rsidRDefault="004C75FD" w:rsidP="004C75FD">
            <w:pPr>
              <w:spacing w:after="1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w:t>
            </w:r>
          </w:p>
          <w:p w14:paraId="132317B8" w14:textId="77777777" w:rsidR="00CE36B9" w:rsidRDefault="004C75FD" w:rsidP="004C75FD">
            <w:pPr>
              <w:spacing w:after="0" w:line="240" w:lineRule="auto"/>
              <w:ind w:left="180"/>
              <w:rPr>
                <w:rFonts w:ascii="Times New Roman" w:eastAsia="Times New Roman" w:hAnsi="Times New Roman" w:cs="Times New Roman"/>
                <w:b/>
                <w:sz w:val="24"/>
                <w:szCs w:val="24"/>
              </w:rPr>
            </w:pPr>
            <w:r>
              <w:rPr>
                <w:rFonts w:ascii="Times New Roman" w:eastAsia="Times New Roman" w:hAnsi="Times New Roman" w:cs="Times New Roman"/>
                <w:b/>
                <w:sz w:val="24"/>
                <w:szCs w:val="24"/>
              </w:rPr>
              <w:t>ILANA TROMBKA</w:t>
            </w:r>
          </w:p>
          <w:p w14:paraId="4451B028" w14:textId="77777777" w:rsidR="00CE36B9" w:rsidRDefault="004C75FD" w:rsidP="004C75FD">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Diretora-Geral do Senado Federal</w:t>
            </w:r>
          </w:p>
          <w:p w14:paraId="0CDFBEDC" w14:textId="77777777" w:rsidR="00CE36B9" w:rsidRDefault="00CE36B9" w:rsidP="004C75FD">
            <w:pPr>
              <w:widowControl w:val="0"/>
              <w:pBdr>
                <w:top w:val="nil"/>
                <w:left w:val="nil"/>
                <w:bottom w:val="nil"/>
                <w:right w:val="nil"/>
                <w:between w:val="nil"/>
              </w:pBdr>
              <w:spacing w:after="0" w:line="240" w:lineRule="auto"/>
              <w:rPr>
                <w:rFonts w:ascii="Times" w:eastAsia="Times" w:hAnsi="Times" w:cs="Times"/>
                <w:sz w:val="24"/>
                <w:szCs w:val="24"/>
              </w:rPr>
            </w:pPr>
          </w:p>
        </w:tc>
        <w:tc>
          <w:tcPr>
            <w:tcW w:w="4834" w:type="dxa"/>
            <w:tcBorders>
              <w:top w:val="dotted" w:sz="4" w:space="0" w:color="000000"/>
              <w:left w:val="dotted" w:sz="4" w:space="0" w:color="000000"/>
              <w:bottom w:val="dotted" w:sz="4" w:space="0" w:color="000000"/>
              <w:right w:val="dotted" w:sz="4" w:space="0" w:color="000000"/>
            </w:tcBorders>
            <w:shd w:val="clear" w:color="auto" w:fill="auto"/>
            <w:tcMar>
              <w:top w:w="100" w:type="dxa"/>
              <w:left w:w="100" w:type="dxa"/>
              <w:bottom w:w="100" w:type="dxa"/>
              <w:right w:w="100" w:type="dxa"/>
            </w:tcMar>
          </w:tcPr>
          <w:p w14:paraId="7EA9A69B" w14:textId="77777777" w:rsidR="00CE36B9" w:rsidRDefault="00CE36B9" w:rsidP="004C75FD">
            <w:pPr>
              <w:spacing w:after="100" w:line="240" w:lineRule="auto"/>
              <w:rPr>
                <w:rFonts w:ascii="Times New Roman" w:eastAsia="Times New Roman" w:hAnsi="Times New Roman" w:cs="Times New Roman"/>
                <w:b/>
                <w:sz w:val="24"/>
                <w:szCs w:val="24"/>
              </w:rPr>
            </w:pPr>
          </w:p>
          <w:p w14:paraId="4D697A59" w14:textId="77777777" w:rsidR="00CE36B9" w:rsidRDefault="00CE36B9" w:rsidP="004C75FD">
            <w:pPr>
              <w:spacing w:after="100" w:line="240" w:lineRule="auto"/>
              <w:rPr>
                <w:rFonts w:ascii="Times New Roman" w:eastAsia="Times New Roman" w:hAnsi="Times New Roman" w:cs="Times New Roman"/>
                <w:b/>
                <w:sz w:val="24"/>
                <w:szCs w:val="24"/>
              </w:rPr>
            </w:pPr>
          </w:p>
          <w:p w14:paraId="628793DA" w14:textId="77777777" w:rsidR="00CE36B9" w:rsidRDefault="004C75FD" w:rsidP="004C75FD">
            <w:pPr>
              <w:spacing w:after="1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w:t>
            </w:r>
          </w:p>
          <w:p w14:paraId="06400524" w14:textId="77777777" w:rsidR="00CE36B9" w:rsidRDefault="004C75FD" w:rsidP="004C75FD">
            <w:pPr>
              <w:spacing w:after="0" w:line="240" w:lineRule="auto"/>
              <w:ind w:left="180"/>
              <w:rPr>
                <w:rFonts w:ascii="Times New Roman" w:eastAsia="Times New Roman" w:hAnsi="Times New Roman" w:cs="Times New Roman"/>
                <w:b/>
                <w:color w:val="CC4125"/>
                <w:sz w:val="24"/>
                <w:szCs w:val="24"/>
                <w:highlight w:val="white"/>
              </w:rPr>
            </w:pPr>
            <w:r>
              <w:rPr>
                <w:rFonts w:ascii="Times New Roman" w:eastAsia="Times New Roman" w:hAnsi="Times New Roman" w:cs="Times New Roman"/>
                <w:b/>
                <w:color w:val="CC4125"/>
                <w:sz w:val="24"/>
                <w:szCs w:val="24"/>
                <w:highlight w:val="white"/>
              </w:rPr>
              <w:t>[NOME DO(A) PRESIDENTE(A) - em letras maiúsculas]</w:t>
            </w:r>
          </w:p>
          <w:p w14:paraId="6111DB9E" w14:textId="77777777" w:rsidR="00CE36B9" w:rsidRDefault="004C75FD" w:rsidP="004C75FD">
            <w:pPr>
              <w:spacing w:after="0" w:line="276" w:lineRule="auto"/>
              <w:ind w:left="180"/>
              <w:rPr>
                <w:rFonts w:ascii="Times New Roman" w:eastAsia="Times New Roman" w:hAnsi="Times New Roman" w:cs="Times New Roman"/>
                <w:b/>
                <w:i/>
                <w:color w:val="CC4125"/>
                <w:sz w:val="24"/>
                <w:szCs w:val="24"/>
                <w:highlight w:val="white"/>
              </w:rPr>
            </w:pPr>
            <w:r>
              <w:rPr>
                <w:rFonts w:ascii="Times New Roman" w:eastAsia="Times New Roman" w:hAnsi="Times New Roman" w:cs="Times New Roman"/>
                <w:sz w:val="24"/>
                <w:szCs w:val="24"/>
                <w:highlight w:val="white"/>
              </w:rPr>
              <w:t xml:space="preserve">Presidente(a) da </w:t>
            </w:r>
            <w:r>
              <w:rPr>
                <w:rFonts w:ascii="Times New Roman" w:eastAsia="Times New Roman" w:hAnsi="Times New Roman" w:cs="Times New Roman"/>
                <w:sz w:val="24"/>
                <w:szCs w:val="24"/>
              </w:rPr>
              <w:t xml:space="preserve">Câmara Municipal </w:t>
            </w:r>
            <w:r>
              <w:rPr>
                <w:rFonts w:ascii="Times New Roman" w:eastAsia="Times New Roman" w:hAnsi="Times New Roman" w:cs="Times New Roman"/>
                <w:color w:val="CC4125"/>
                <w:sz w:val="24"/>
                <w:szCs w:val="24"/>
              </w:rPr>
              <w:t xml:space="preserve">(ou Assembleia Legislativa do Estado) </w:t>
            </w:r>
            <w:r>
              <w:rPr>
                <w:rFonts w:ascii="Times New Roman" w:eastAsia="Times New Roman" w:hAnsi="Times New Roman" w:cs="Times New Roman"/>
                <w:sz w:val="24"/>
                <w:szCs w:val="24"/>
                <w:highlight w:val="white"/>
              </w:rPr>
              <w:t xml:space="preserve">de  </w:t>
            </w:r>
            <w:r>
              <w:rPr>
                <w:rFonts w:ascii="Times New Roman" w:eastAsia="Times New Roman" w:hAnsi="Times New Roman" w:cs="Times New Roman"/>
                <w:b/>
                <w:i/>
                <w:color w:val="CC4125"/>
                <w:sz w:val="24"/>
                <w:szCs w:val="24"/>
                <w:highlight w:val="white"/>
              </w:rPr>
              <w:t>…</w:t>
            </w:r>
          </w:p>
          <w:p w14:paraId="05231651" w14:textId="77777777" w:rsidR="00CE36B9" w:rsidRDefault="00CE36B9" w:rsidP="004C75FD">
            <w:pPr>
              <w:spacing w:after="0" w:line="276" w:lineRule="auto"/>
              <w:ind w:left="180"/>
              <w:rPr>
                <w:rFonts w:ascii="Times New Roman" w:eastAsia="Times New Roman" w:hAnsi="Times New Roman" w:cs="Times New Roman"/>
                <w:b/>
                <w:i/>
                <w:color w:val="CC4125"/>
                <w:sz w:val="24"/>
                <w:szCs w:val="24"/>
                <w:highlight w:val="white"/>
              </w:rPr>
            </w:pPr>
          </w:p>
        </w:tc>
      </w:tr>
    </w:tbl>
    <w:p w14:paraId="7C9575A8" w14:textId="77777777" w:rsidR="00CE36B9" w:rsidRDefault="00CE36B9">
      <w:pPr>
        <w:jc w:val="right"/>
        <w:rPr>
          <w:rFonts w:ascii="Times" w:eastAsia="Times" w:hAnsi="Times" w:cs="Times"/>
          <w:sz w:val="24"/>
          <w:szCs w:val="24"/>
        </w:rPr>
      </w:pPr>
      <w:bookmarkStart w:id="2" w:name="_heading=h.30j0zll" w:colFirst="0" w:colLast="0"/>
      <w:bookmarkEnd w:id="2"/>
    </w:p>
    <w:sectPr w:rsidR="00CE36B9">
      <w:headerReference w:type="default" r:id="rId16"/>
      <w:footerReference w:type="even" r:id="rId17"/>
      <w:footerReference w:type="default" r:id="rId18"/>
      <w:headerReference w:type="first" r:id="rId19"/>
      <w:footerReference w:type="first" r:id="rId20"/>
      <w:pgSz w:w="11907" w:h="16840"/>
      <w:pgMar w:top="2977" w:right="1106" w:bottom="1701" w:left="1134"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9D089" w14:textId="77777777" w:rsidR="0001225F" w:rsidRDefault="004C75FD">
      <w:pPr>
        <w:spacing w:after="0" w:line="240" w:lineRule="auto"/>
      </w:pPr>
      <w:r>
        <w:separator/>
      </w:r>
    </w:p>
  </w:endnote>
  <w:endnote w:type="continuationSeparator" w:id="0">
    <w:p w14:paraId="291577D8" w14:textId="77777777" w:rsidR="0001225F" w:rsidRDefault="004C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1A44" w14:textId="77777777" w:rsidR="00CE36B9" w:rsidRDefault="004C75FD">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sidR="002F1211">
      <w:rPr>
        <w:color w:val="000000"/>
      </w:rPr>
      <w:fldChar w:fldCharType="separate"/>
    </w:r>
    <w:r>
      <w:rPr>
        <w:color w:val="000000"/>
      </w:rPr>
      <w:fldChar w:fldCharType="end"/>
    </w:r>
  </w:p>
  <w:p w14:paraId="769457AD" w14:textId="77777777" w:rsidR="00CE36B9" w:rsidRDefault="00CE36B9">
    <w:pPr>
      <w:pBdr>
        <w:top w:val="nil"/>
        <w:left w:val="nil"/>
        <w:bottom w:val="nil"/>
        <w:right w:val="nil"/>
        <w:between w:val="nil"/>
      </w:pBdr>
      <w:tabs>
        <w:tab w:val="center" w:pos="4252"/>
        <w:tab w:val="right" w:pos="8504"/>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72F4" w14:textId="77777777" w:rsidR="00CE36B9" w:rsidRDefault="004C75FD">
    <w:pPr>
      <w:tabs>
        <w:tab w:val="center" w:pos="4252"/>
        <w:tab w:val="right" w:pos="8504"/>
      </w:tabs>
      <w:spacing w:after="0" w:line="276" w:lineRule="auto"/>
      <w:rPr>
        <w:rFonts w:ascii="Times New Roman" w:eastAsia="Times New Roman" w:hAnsi="Times New Roman" w:cs="Times New Roman"/>
        <w:sz w:val="18"/>
        <w:szCs w:val="18"/>
        <w:highlight w:val="white"/>
      </w:rPr>
    </w:pPr>
    <w:r>
      <w:rPr>
        <w:noProof/>
      </w:rPr>
      <w:drawing>
        <wp:anchor distT="0" distB="0" distL="114300" distR="114300" simplePos="0" relativeHeight="251658240" behindDoc="0" locked="0" layoutInCell="1" hidden="0" allowOverlap="1" wp14:anchorId="1A5A9A63" wp14:editId="20E191C5">
          <wp:simplePos x="0" y="0"/>
          <wp:positionH relativeFrom="column">
            <wp:posOffset>-769770</wp:posOffset>
          </wp:positionH>
          <wp:positionV relativeFrom="paragraph">
            <wp:posOffset>88274</wp:posOffset>
          </wp:positionV>
          <wp:extent cx="7675245" cy="181610"/>
          <wp:effectExtent l="0" t="0" r="0" b="0"/>
          <wp:wrapNone/>
          <wp:docPr id="326" name="image2.jpg" descr="traco.jpg"/>
          <wp:cNvGraphicFramePr/>
          <a:graphic xmlns:a="http://schemas.openxmlformats.org/drawingml/2006/main">
            <a:graphicData uri="http://schemas.openxmlformats.org/drawingml/2006/picture">
              <pic:pic xmlns:pic="http://schemas.openxmlformats.org/drawingml/2006/picture">
                <pic:nvPicPr>
                  <pic:cNvPr id="0" name="image2.jpg" descr="traco.jpg"/>
                  <pic:cNvPicPr preferRelativeResize="0"/>
                </pic:nvPicPr>
                <pic:blipFill>
                  <a:blip r:embed="rId1"/>
                  <a:srcRect/>
                  <a:stretch>
                    <a:fillRect/>
                  </a:stretch>
                </pic:blipFill>
                <pic:spPr>
                  <a:xfrm>
                    <a:off x="0" y="0"/>
                    <a:ext cx="7675245" cy="181610"/>
                  </a:xfrm>
                  <a:prstGeom prst="rect">
                    <a:avLst/>
                  </a:prstGeom>
                  <a:ln/>
                </pic:spPr>
              </pic:pic>
            </a:graphicData>
          </a:graphic>
        </wp:anchor>
      </w:drawing>
    </w:r>
  </w:p>
  <w:p w14:paraId="7C4CDE4B" w14:textId="77777777" w:rsidR="00CE36B9" w:rsidRDefault="00CE36B9">
    <w:pPr>
      <w:tabs>
        <w:tab w:val="center" w:pos="4252"/>
        <w:tab w:val="right" w:pos="8504"/>
      </w:tabs>
      <w:spacing w:after="0" w:line="276" w:lineRule="auto"/>
      <w:jc w:val="center"/>
      <w:rPr>
        <w:rFonts w:ascii="Times New Roman" w:eastAsia="Times New Roman" w:hAnsi="Times New Roman" w:cs="Times New Roman"/>
        <w:sz w:val="18"/>
        <w:szCs w:val="18"/>
        <w:highlight w:val="white"/>
      </w:rPr>
    </w:pPr>
  </w:p>
  <w:p w14:paraId="2BF8D36A" w14:textId="77777777" w:rsidR="00CE36B9" w:rsidRDefault="004C75FD">
    <w:pPr>
      <w:tabs>
        <w:tab w:val="center" w:pos="4252"/>
        <w:tab w:val="right" w:pos="8504"/>
      </w:tabs>
      <w:spacing w:after="0" w:line="240" w:lineRule="auto"/>
      <w:jc w:val="center"/>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Instituto Legislativo Brasileiro - ILB - Av. N2 - Bloco 12 - CEP 70165-900 – Brasília DF</w:t>
    </w:r>
  </w:p>
  <w:p w14:paraId="03D36034" w14:textId="77777777" w:rsidR="00CE36B9" w:rsidRDefault="004C75FD">
    <w:pPr>
      <w:tabs>
        <w:tab w:val="center" w:pos="4252"/>
        <w:tab w:val="right" w:pos="8504"/>
      </w:tabs>
      <w:spacing w:after="0" w:line="276" w:lineRule="auto"/>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8"/>
        <w:szCs w:val="18"/>
      </w:rPr>
      <w:t xml:space="preserve">Telefone: +55 (61) 3303-2599  –  </w:t>
    </w:r>
    <w:hyperlink r:id="rId2">
      <w:r>
        <w:rPr>
          <w:rFonts w:ascii="Times New Roman" w:eastAsia="Times New Roman" w:hAnsi="Times New Roman" w:cs="Times New Roman"/>
          <w:color w:val="0000FF"/>
          <w:sz w:val="18"/>
          <w:szCs w:val="18"/>
          <w:u w:val="single"/>
        </w:rPr>
        <w:t>interlegis@senado.leg.br</w:t>
      </w:r>
    </w:hyperlink>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highlight w:val="white"/>
      </w:rPr>
      <w:t xml:space="preserve">–  </w:t>
    </w:r>
    <w:hyperlink r:id="rId3">
      <w:r>
        <w:rPr>
          <w:rFonts w:ascii="Times New Roman" w:eastAsia="Times New Roman" w:hAnsi="Times New Roman" w:cs="Times New Roman"/>
          <w:color w:val="0000FF"/>
          <w:sz w:val="18"/>
          <w:szCs w:val="18"/>
          <w:highlight w:val="white"/>
          <w:u w:val="single"/>
        </w:rPr>
        <w:t>www.interlegis.leg.br</w:t>
      </w:r>
    </w:hyperlink>
  </w:p>
  <w:p w14:paraId="5F1E646F" w14:textId="77777777" w:rsidR="00CE36B9" w:rsidRDefault="004C75FD">
    <w:pPr>
      <w:tabs>
        <w:tab w:val="center" w:pos="4252"/>
        <w:tab w:val="right" w:pos="8504"/>
      </w:tabs>
      <w:spacing w:after="0" w:line="276" w:lineRule="auto"/>
      <w:jc w:val="center"/>
      <w:rPr>
        <w:rFonts w:ascii="Times New Roman" w:eastAsia="Times New Roman" w:hAnsi="Times New Roman" w:cs="Times New Roman"/>
        <w:b/>
        <w:i/>
        <w:sz w:val="16"/>
        <w:szCs w:val="16"/>
      </w:rPr>
    </w:pPr>
    <w:r>
      <w:rPr>
        <w:rFonts w:ascii="Times New Roman" w:eastAsia="Times New Roman" w:hAnsi="Times New Roman" w:cs="Times New Roman"/>
        <w:b/>
        <w:sz w:val="16"/>
        <w:szCs w:val="16"/>
      </w:rPr>
      <w:t>MINUTA-PADRÃO aprovada pela Diretoria-Geral do Senado Federal em 01/09/2021</w:t>
    </w:r>
    <w:r>
      <w:rPr>
        <w:rFonts w:ascii="Times New Roman" w:eastAsia="Times New Roman" w:hAnsi="Times New Roman" w:cs="Times New Roman"/>
        <w:sz w:val="16"/>
        <w:szCs w:val="16"/>
      </w:rPr>
      <w:t xml:space="preserve">, </w:t>
    </w:r>
    <w:r>
      <w:rPr>
        <w:rFonts w:ascii="Times New Roman" w:eastAsia="Times New Roman" w:hAnsi="Times New Roman" w:cs="Times New Roman"/>
        <w:i/>
        <w:sz w:val="16"/>
        <w:szCs w:val="16"/>
      </w:rPr>
      <w:t>conforme processo n</w:t>
    </w:r>
    <w:r>
      <w:rPr>
        <w:rFonts w:ascii="Times New Roman" w:eastAsia="Times New Roman" w:hAnsi="Times New Roman" w:cs="Times New Roman"/>
        <w:i/>
        <w:sz w:val="16"/>
        <w:szCs w:val="16"/>
        <w:vertAlign w:val="superscript"/>
      </w:rPr>
      <w:t>o</w:t>
    </w:r>
    <w:r>
      <w:rPr>
        <w:rFonts w:ascii="Times New Roman" w:eastAsia="Times New Roman" w:hAnsi="Times New Roman" w:cs="Times New Roman"/>
        <w:i/>
        <w:sz w:val="16"/>
        <w:szCs w:val="16"/>
      </w:rPr>
      <w:t xml:space="preserve">. </w:t>
    </w:r>
    <w:r>
      <w:rPr>
        <w:rFonts w:ascii="Times New Roman" w:eastAsia="Times New Roman" w:hAnsi="Times New Roman" w:cs="Times New Roman"/>
        <w:b/>
        <w:i/>
        <w:sz w:val="16"/>
        <w:szCs w:val="16"/>
      </w:rPr>
      <w:t>00200.006818/2021-12.</w:t>
    </w:r>
  </w:p>
  <w:p w14:paraId="2BFFE359" w14:textId="77777777" w:rsidR="00CE36B9" w:rsidRDefault="004C75FD">
    <w:pPr>
      <w:tabs>
        <w:tab w:val="center" w:pos="4252"/>
        <w:tab w:val="right" w:pos="8504"/>
      </w:tabs>
      <w:spacing w:after="0" w:line="276" w:lineRule="auto"/>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Adequações aprovadas pela DGER em 24/01/2023, segundo a Lei n</w:t>
    </w:r>
    <w:r>
      <w:rPr>
        <w:rFonts w:ascii="Times New Roman" w:eastAsia="Times New Roman" w:hAnsi="Times New Roman" w:cs="Times New Roman"/>
        <w:b/>
        <w:i/>
        <w:sz w:val="16"/>
        <w:szCs w:val="16"/>
        <w:vertAlign w:val="superscript"/>
      </w:rPr>
      <w:t>o</w:t>
    </w:r>
    <w:r>
      <w:rPr>
        <w:rFonts w:ascii="Times New Roman" w:eastAsia="Times New Roman" w:hAnsi="Times New Roman" w:cs="Times New Roman"/>
        <w:b/>
        <w:i/>
        <w:sz w:val="16"/>
        <w:szCs w:val="16"/>
      </w:rPr>
      <w:t>. 14.133/2021.</w:t>
    </w:r>
  </w:p>
  <w:p w14:paraId="12C18BD3" w14:textId="77777777" w:rsidR="00CE36B9" w:rsidRDefault="004C75FD">
    <w:pPr>
      <w:tabs>
        <w:tab w:val="center" w:pos="4252"/>
        <w:tab w:val="right" w:pos="8504"/>
      </w:tabs>
      <w:spacing w:after="0" w:line="276" w:lineRule="auto"/>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Novos requisitos estabelecidos pela ADVOSF em 16/02/2023, conforme Ato n</w:t>
    </w:r>
    <w:r>
      <w:rPr>
        <w:rFonts w:ascii="Times New Roman" w:eastAsia="Times New Roman" w:hAnsi="Times New Roman" w:cs="Times New Roman"/>
        <w:b/>
        <w:i/>
        <w:sz w:val="16"/>
        <w:szCs w:val="16"/>
        <w:vertAlign w:val="superscript"/>
      </w:rPr>
      <w:t>o</w:t>
    </w:r>
    <w:r>
      <w:rPr>
        <w:rFonts w:ascii="Times New Roman" w:eastAsia="Times New Roman" w:hAnsi="Times New Roman" w:cs="Times New Roman"/>
        <w:b/>
        <w:i/>
        <w:sz w:val="16"/>
        <w:szCs w:val="16"/>
      </w:rPr>
      <w:t>. 01/2023, BASF n</w:t>
    </w:r>
    <w:r>
      <w:rPr>
        <w:rFonts w:ascii="Times New Roman" w:eastAsia="Times New Roman" w:hAnsi="Times New Roman" w:cs="Times New Roman"/>
        <w:b/>
        <w:i/>
        <w:sz w:val="16"/>
        <w:szCs w:val="16"/>
        <w:vertAlign w:val="superscript"/>
      </w:rPr>
      <w:t>o</w:t>
    </w:r>
    <w:r>
      <w:rPr>
        <w:rFonts w:ascii="Times New Roman" w:eastAsia="Times New Roman" w:hAnsi="Times New Roman" w:cs="Times New Roman"/>
        <w:b/>
        <w:i/>
        <w:sz w:val="16"/>
        <w:szCs w:val="16"/>
      </w:rPr>
      <w:t>. 8692.</w:t>
    </w:r>
  </w:p>
  <w:p w14:paraId="261DE3DD" w14:textId="77777777" w:rsidR="00CE36B9" w:rsidRDefault="004C75FD">
    <w:pPr>
      <w:tabs>
        <w:tab w:val="center" w:pos="4252"/>
        <w:tab w:val="right" w:pos="8504"/>
      </w:tabs>
      <w:spacing w:after="0" w:line="276" w:lineRule="auto"/>
      <w:jc w:val="center"/>
      <w:rPr>
        <w:rFonts w:ascii="Times New Roman" w:eastAsia="Times New Roman" w:hAnsi="Times New Roman" w:cs="Times New Roman"/>
        <w:b/>
        <w:i/>
        <w:sz w:val="16"/>
        <w:szCs w:val="16"/>
        <w:highlight w:val="yellow"/>
      </w:rPr>
    </w:pPr>
    <w:r>
      <w:rPr>
        <w:rFonts w:ascii="Times New Roman" w:eastAsia="Times New Roman" w:hAnsi="Times New Roman" w:cs="Times New Roman"/>
        <w:b/>
        <w:i/>
        <w:sz w:val="16"/>
        <w:szCs w:val="16"/>
        <w:highlight w:val="yellow"/>
      </w:rPr>
      <w:t>Novos requisitos aprovados pela DGER em 25/06/2024, Despacho n</w:t>
    </w:r>
    <w:r>
      <w:rPr>
        <w:rFonts w:ascii="Times New Roman" w:eastAsia="Times New Roman" w:hAnsi="Times New Roman" w:cs="Times New Roman"/>
        <w:b/>
        <w:i/>
        <w:sz w:val="16"/>
        <w:szCs w:val="16"/>
        <w:highlight w:val="yellow"/>
        <w:vertAlign w:val="superscript"/>
      </w:rPr>
      <w:t>o</w:t>
    </w:r>
    <w:r>
      <w:rPr>
        <w:rFonts w:ascii="Times New Roman" w:eastAsia="Times New Roman" w:hAnsi="Times New Roman" w:cs="Times New Roman"/>
        <w:b/>
        <w:i/>
        <w:sz w:val="16"/>
        <w:szCs w:val="16"/>
        <w:highlight w:val="yellow"/>
      </w:rPr>
      <w:t>. 2.258/2024</w:t>
    </w:r>
    <w:r>
      <w:rPr>
        <w:rFonts w:ascii="Times New Roman" w:eastAsia="Times New Roman" w:hAnsi="Times New Roman" w:cs="Times New Roman"/>
        <w:i/>
        <w:sz w:val="16"/>
        <w:szCs w:val="16"/>
        <w:highlight w:val="yellow"/>
      </w:rPr>
      <w:t>, conforme processo n</w:t>
    </w:r>
    <w:r>
      <w:rPr>
        <w:rFonts w:ascii="Times New Roman" w:eastAsia="Times New Roman" w:hAnsi="Times New Roman" w:cs="Times New Roman"/>
        <w:i/>
        <w:sz w:val="16"/>
        <w:szCs w:val="16"/>
        <w:highlight w:val="yellow"/>
        <w:vertAlign w:val="superscript"/>
      </w:rPr>
      <w:t>o</w:t>
    </w:r>
    <w:r>
      <w:rPr>
        <w:rFonts w:ascii="Times New Roman" w:eastAsia="Times New Roman" w:hAnsi="Times New Roman" w:cs="Times New Roman"/>
        <w:i/>
        <w:sz w:val="16"/>
        <w:szCs w:val="16"/>
        <w:highlight w:val="yellow"/>
      </w:rPr>
      <w:t xml:space="preserve">. </w:t>
    </w:r>
    <w:r>
      <w:rPr>
        <w:rFonts w:ascii="Times New Roman" w:eastAsia="Times New Roman" w:hAnsi="Times New Roman" w:cs="Times New Roman"/>
        <w:b/>
        <w:i/>
        <w:sz w:val="16"/>
        <w:szCs w:val="16"/>
        <w:highlight w:val="yellow"/>
      </w:rPr>
      <w:t>00200.010188/2023-42.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7F2C" w14:textId="77777777" w:rsidR="00CE36B9" w:rsidRDefault="004C75FD">
    <w:pPr>
      <w:pBdr>
        <w:top w:val="nil"/>
        <w:left w:val="nil"/>
        <w:bottom w:val="nil"/>
        <w:right w:val="nil"/>
        <w:between w:val="nil"/>
      </w:pBdr>
      <w:tabs>
        <w:tab w:val="center" w:pos="4252"/>
        <w:tab w:val="right" w:pos="8504"/>
        <w:tab w:val="center" w:pos="4833"/>
        <w:tab w:val="right" w:pos="9667"/>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b/>
    </w:r>
    <w:r>
      <w:rPr>
        <w:noProof/>
      </w:rPr>
      <w:drawing>
        <wp:anchor distT="0" distB="0" distL="114300" distR="114300" simplePos="0" relativeHeight="251659264" behindDoc="0" locked="0" layoutInCell="1" hidden="0" allowOverlap="1" wp14:anchorId="03FD493C" wp14:editId="26EF40EA">
          <wp:simplePos x="0" y="0"/>
          <wp:positionH relativeFrom="column">
            <wp:posOffset>-789297</wp:posOffset>
          </wp:positionH>
          <wp:positionV relativeFrom="paragraph">
            <wp:posOffset>25400</wp:posOffset>
          </wp:positionV>
          <wp:extent cx="7675245" cy="181610"/>
          <wp:effectExtent l="0" t="0" r="0" b="0"/>
          <wp:wrapNone/>
          <wp:docPr id="327" name="image2.jpg" descr="traco.jpg"/>
          <wp:cNvGraphicFramePr/>
          <a:graphic xmlns:a="http://schemas.openxmlformats.org/drawingml/2006/main">
            <a:graphicData uri="http://schemas.openxmlformats.org/drawingml/2006/picture">
              <pic:pic xmlns:pic="http://schemas.openxmlformats.org/drawingml/2006/picture">
                <pic:nvPicPr>
                  <pic:cNvPr id="0" name="image2.jpg" descr="traco.jpg"/>
                  <pic:cNvPicPr preferRelativeResize="0"/>
                </pic:nvPicPr>
                <pic:blipFill>
                  <a:blip r:embed="rId1"/>
                  <a:srcRect/>
                  <a:stretch>
                    <a:fillRect/>
                  </a:stretch>
                </pic:blipFill>
                <pic:spPr>
                  <a:xfrm>
                    <a:off x="0" y="0"/>
                    <a:ext cx="7675245" cy="181610"/>
                  </a:xfrm>
                  <a:prstGeom prst="rect">
                    <a:avLst/>
                  </a:prstGeom>
                  <a:ln/>
                </pic:spPr>
              </pic:pic>
            </a:graphicData>
          </a:graphic>
        </wp:anchor>
      </w:drawing>
    </w:r>
  </w:p>
  <w:p w14:paraId="3E17A6E2" w14:textId="77777777" w:rsidR="00CE36B9" w:rsidRDefault="00CE36B9">
    <w:pPr>
      <w:pBdr>
        <w:top w:val="nil"/>
        <w:left w:val="nil"/>
        <w:bottom w:val="nil"/>
        <w:right w:val="nil"/>
        <w:between w:val="nil"/>
      </w:pBdr>
      <w:tabs>
        <w:tab w:val="center" w:pos="4252"/>
        <w:tab w:val="right" w:pos="8504"/>
        <w:tab w:val="center" w:pos="4833"/>
        <w:tab w:val="right" w:pos="9667"/>
      </w:tabs>
      <w:spacing w:after="0" w:line="240" w:lineRule="auto"/>
      <w:jc w:val="center"/>
      <w:rPr>
        <w:rFonts w:ascii="Times New Roman" w:eastAsia="Times New Roman" w:hAnsi="Times New Roman" w:cs="Times New Roman"/>
        <w:color w:val="000000"/>
        <w:sz w:val="16"/>
        <w:szCs w:val="16"/>
      </w:rPr>
    </w:pPr>
  </w:p>
  <w:p w14:paraId="2C69F528" w14:textId="77777777" w:rsidR="00CE36B9" w:rsidRDefault="004C75FD">
    <w:pPr>
      <w:tabs>
        <w:tab w:val="center" w:pos="4252"/>
        <w:tab w:val="right" w:pos="8504"/>
      </w:tabs>
      <w:spacing w:after="0" w:line="240" w:lineRule="auto"/>
      <w:jc w:val="center"/>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highlight w:val="yellow"/>
      </w:rPr>
      <w:t xml:space="preserve">Instituto Legislativo Brasileiro - ILB - Av. N2 - Bloco 12 - CEP 70165-900 – Brasília DF </w:t>
    </w:r>
  </w:p>
  <w:p w14:paraId="77EEDD30" w14:textId="77777777" w:rsidR="00CE36B9" w:rsidRDefault="004C75FD">
    <w:pPr>
      <w:tabs>
        <w:tab w:val="center" w:pos="4252"/>
        <w:tab w:val="right" w:pos="8504"/>
      </w:tabs>
      <w:spacing w:after="0" w:line="240" w:lineRule="auto"/>
      <w:jc w:val="center"/>
      <w:rPr>
        <w:rFonts w:ascii="Times New Roman" w:eastAsia="Times New Roman" w:hAnsi="Times New Roman" w:cs="Times New Roman"/>
        <w:sz w:val="16"/>
        <w:szCs w:val="16"/>
        <w:highlight w:val="yellow"/>
      </w:rPr>
    </w:pPr>
    <w:r>
      <w:rPr>
        <w:rFonts w:ascii="Times New Roman" w:eastAsia="Times New Roman" w:hAnsi="Times New Roman" w:cs="Times New Roman"/>
        <w:sz w:val="18"/>
        <w:szCs w:val="18"/>
        <w:highlight w:val="yellow"/>
      </w:rPr>
      <w:t xml:space="preserve">Telefones: +55 (61) 3303-2599 e 3303-2604  – </w:t>
    </w:r>
    <w:hyperlink r:id="rId2">
      <w:r>
        <w:rPr>
          <w:rFonts w:ascii="Times New Roman" w:eastAsia="Times New Roman" w:hAnsi="Times New Roman" w:cs="Times New Roman"/>
          <w:color w:val="0000FF"/>
          <w:sz w:val="18"/>
          <w:szCs w:val="18"/>
          <w:highlight w:val="yellow"/>
          <w:u w:val="single"/>
        </w:rPr>
        <w:t>interlegis@senado.leg.br</w:t>
      </w:r>
    </w:hyperlink>
    <w:r>
      <w:rPr>
        <w:rFonts w:ascii="Times New Roman" w:eastAsia="Times New Roman" w:hAnsi="Times New Roman" w:cs="Times New Roman"/>
        <w:sz w:val="18"/>
        <w:szCs w:val="18"/>
        <w:highlight w:val="yellow"/>
      </w:rPr>
      <w:t xml:space="preserve"> –  </w:t>
    </w:r>
    <w:hyperlink r:id="rId3">
      <w:r>
        <w:rPr>
          <w:rFonts w:ascii="Times New Roman" w:eastAsia="Times New Roman" w:hAnsi="Times New Roman" w:cs="Times New Roman"/>
          <w:color w:val="0000FF"/>
          <w:sz w:val="18"/>
          <w:szCs w:val="18"/>
          <w:highlight w:val="yellow"/>
          <w:u w:val="single"/>
        </w:rPr>
        <w:t>www.interlegis.leg.br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A2FF" w14:textId="77777777" w:rsidR="0001225F" w:rsidRDefault="004C75FD">
      <w:pPr>
        <w:spacing w:after="0" w:line="240" w:lineRule="auto"/>
      </w:pPr>
      <w:r>
        <w:separator/>
      </w:r>
    </w:p>
  </w:footnote>
  <w:footnote w:type="continuationSeparator" w:id="0">
    <w:p w14:paraId="460B7A41" w14:textId="77777777" w:rsidR="0001225F" w:rsidRDefault="004C7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0AE9" w14:textId="77777777" w:rsidR="00CE36B9" w:rsidRDefault="004C75FD">
    <w:pPr>
      <w:pBdr>
        <w:top w:val="nil"/>
        <w:left w:val="nil"/>
        <w:bottom w:val="nil"/>
        <w:right w:val="nil"/>
        <w:between w:val="nil"/>
      </w:pBdr>
      <w:tabs>
        <w:tab w:val="center" w:pos="4252"/>
        <w:tab w:val="right" w:pos="8504"/>
        <w:tab w:val="center" w:pos="4833"/>
      </w:tabs>
      <w:spacing w:after="0" w:line="240" w:lineRule="auto"/>
      <w:jc w:val="center"/>
      <w:rPr>
        <w:color w:val="000000"/>
        <w:sz w:val="20"/>
        <w:szCs w:val="20"/>
      </w:rPr>
    </w:pPr>
    <w:r>
      <w:rPr>
        <w:noProof/>
        <w:color w:val="000000"/>
        <w:sz w:val="20"/>
        <w:szCs w:val="20"/>
      </w:rPr>
      <w:drawing>
        <wp:inline distT="0" distB="0" distL="0" distR="0" wp14:anchorId="0D2D8CAC" wp14:editId="277A4FF8">
          <wp:extent cx="1172539" cy="897725"/>
          <wp:effectExtent l="0" t="0" r="0" b="0"/>
          <wp:docPr id="325" name="image1.jpg" descr="Armas_oficios.jpg"/>
          <wp:cNvGraphicFramePr/>
          <a:graphic xmlns:a="http://schemas.openxmlformats.org/drawingml/2006/main">
            <a:graphicData uri="http://schemas.openxmlformats.org/drawingml/2006/picture">
              <pic:pic xmlns:pic="http://schemas.openxmlformats.org/drawingml/2006/picture">
                <pic:nvPicPr>
                  <pic:cNvPr id="0" name="image1.jpg" descr="Armas_oficios.jpg"/>
                  <pic:cNvPicPr preferRelativeResize="0"/>
                </pic:nvPicPr>
                <pic:blipFill>
                  <a:blip r:embed="rId1"/>
                  <a:srcRect/>
                  <a:stretch>
                    <a:fillRect/>
                  </a:stretch>
                </pic:blipFill>
                <pic:spPr>
                  <a:xfrm>
                    <a:off x="0" y="0"/>
                    <a:ext cx="1172539" cy="897725"/>
                  </a:xfrm>
                  <a:prstGeom prst="rect">
                    <a:avLst/>
                  </a:prstGeom>
                  <a:ln/>
                </pic:spPr>
              </pic:pic>
            </a:graphicData>
          </a:graphic>
        </wp:inline>
      </w:drawing>
    </w:r>
  </w:p>
  <w:p w14:paraId="5BDA5A92" w14:textId="77777777" w:rsidR="00CE36B9" w:rsidRDefault="004C75FD">
    <w:pPr>
      <w:tabs>
        <w:tab w:val="center" w:pos="4252"/>
        <w:tab w:val="right" w:pos="8504"/>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Instituto Legislativo Brasileiro </w:t>
    </w:r>
    <w:r>
      <w:rPr>
        <w:rFonts w:ascii="Times New Roman" w:eastAsia="Times New Roman" w:hAnsi="Times New Roman" w:cs="Times New Roman"/>
        <w:sz w:val="24"/>
        <w:szCs w:val="24"/>
      </w:rPr>
      <w:t>–</w:t>
    </w:r>
    <w:r>
      <w:rPr>
        <w:rFonts w:ascii="Times New Roman" w:eastAsia="Times New Roman" w:hAnsi="Times New Roman" w:cs="Times New Roman"/>
        <w:b/>
      </w:rPr>
      <w:t xml:space="preserve"> ILB</w:t>
    </w:r>
  </w:p>
  <w:p w14:paraId="62D16948" w14:textId="77777777" w:rsidR="00CE36B9" w:rsidRDefault="004C75FD">
    <w:pPr>
      <w:tabs>
        <w:tab w:val="center" w:pos="4252"/>
        <w:tab w:val="right" w:pos="8504"/>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Programa Interlegis</w:t>
    </w:r>
  </w:p>
  <w:p w14:paraId="16C0CB9F" w14:textId="77777777" w:rsidR="00CE36B9" w:rsidRDefault="00CE36B9">
    <w:pPr>
      <w:tabs>
        <w:tab w:val="center" w:pos="4252"/>
        <w:tab w:val="right" w:pos="8504"/>
      </w:tabs>
      <w:spacing w:after="0" w:line="240" w:lineRule="auto"/>
      <w:jc w:val="center"/>
      <w:rPr>
        <w:rFonts w:ascii="Times New Roman" w:eastAsia="Times New Roman" w:hAnsi="Times New Roman" w:cs="Times New Roman"/>
        <w:b/>
        <w:highlight w:val="gree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8574" w14:textId="77777777" w:rsidR="00CE36B9" w:rsidRDefault="004C75FD">
    <w:pPr>
      <w:pBdr>
        <w:top w:val="nil"/>
        <w:left w:val="nil"/>
        <w:bottom w:val="nil"/>
        <w:right w:val="nil"/>
        <w:between w:val="nil"/>
      </w:pBdr>
      <w:tabs>
        <w:tab w:val="center" w:pos="4252"/>
        <w:tab w:val="right" w:pos="8504"/>
        <w:tab w:val="center" w:pos="4833"/>
      </w:tabs>
      <w:spacing w:after="0" w:line="240" w:lineRule="auto"/>
      <w:rPr>
        <w:color w:val="000000"/>
      </w:rPr>
    </w:pPr>
    <w:r>
      <w:rPr>
        <w:color w:val="000000"/>
      </w:rPr>
      <w:tab/>
    </w:r>
    <w:r>
      <w:rPr>
        <w:noProof/>
        <w:color w:val="000000"/>
      </w:rPr>
      <w:drawing>
        <wp:inline distT="0" distB="0" distL="0" distR="0" wp14:anchorId="08A20930" wp14:editId="4B472904">
          <wp:extent cx="1219200" cy="933450"/>
          <wp:effectExtent l="0" t="0" r="0" b="0"/>
          <wp:docPr id="324" name="image1.jpg" descr="Armas_oficios.jpg"/>
          <wp:cNvGraphicFramePr/>
          <a:graphic xmlns:a="http://schemas.openxmlformats.org/drawingml/2006/main">
            <a:graphicData uri="http://schemas.openxmlformats.org/drawingml/2006/picture">
              <pic:pic xmlns:pic="http://schemas.openxmlformats.org/drawingml/2006/picture">
                <pic:nvPicPr>
                  <pic:cNvPr id="0" name="image1.jpg" descr="Armas_oficios.jpg"/>
                  <pic:cNvPicPr preferRelativeResize="0"/>
                </pic:nvPicPr>
                <pic:blipFill>
                  <a:blip r:embed="rId1"/>
                  <a:srcRect/>
                  <a:stretch>
                    <a:fillRect/>
                  </a:stretch>
                </pic:blipFill>
                <pic:spPr>
                  <a:xfrm>
                    <a:off x="0" y="0"/>
                    <a:ext cx="1219200" cy="933450"/>
                  </a:xfrm>
                  <a:prstGeom prst="rect">
                    <a:avLst/>
                  </a:prstGeom>
                  <a:ln/>
                </pic:spPr>
              </pic:pic>
            </a:graphicData>
          </a:graphic>
        </wp:inline>
      </w:drawing>
    </w:r>
  </w:p>
  <w:p w14:paraId="02DD6BF1" w14:textId="77777777" w:rsidR="00CE36B9" w:rsidRDefault="004C75FD">
    <w:pPr>
      <w:tabs>
        <w:tab w:val="center" w:pos="4252"/>
        <w:tab w:val="right" w:pos="8504"/>
      </w:tabs>
      <w:spacing w:after="0" w:line="240" w:lineRule="auto"/>
      <w:rPr>
        <w:b/>
      </w:rPr>
    </w:pPr>
    <w:r>
      <w:rPr>
        <w:b/>
      </w:rPr>
      <w:tab/>
      <w:t>INTERLEGIS – ILB</w:t>
    </w:r>
  </w:p>
  <w:p w14:paraId="0382A3E4" w14:textId="77777777" w:rsidR="00CE36B9" w:rsidRDefault="004C75FD">
    <w:pPr>
      <w:tabs>
        <w:tab w:val="center" w:pos="4252"/>
        <w:tab w:val="right" w:pos="8504"/>
      </w:tabs>
      <w:spacing w:after="0" w:line="240" w:lineRule="auto"/>
      <w:jc w:val="center"/>
      <w:rPr>
        <w:b/>
      </w:rPr>
    </w:pPr>
    <w:r>
      <w:rPr>
        <w:b/>
      </w:rPr>
      <w:t xml:space="preserve"> </w:t>
    </w:r>
  </w:p>
  <w:p w14:paraId="45D6232B" w14:textId="77777777" w:rsidR="00CE36B9" w:rsidRDefault="00CE36B9">
    <w:pPr>
      <w:pBdr>
        <w:top w:val="nil"/>
        <w:left w:val="nil"/>
        <w:bottom w:val="nil"/>
        <w:right w:val="nil"/>
        <w:between w:val="nil"/>
      </w:pBdr>
      <w:tabs>
        <w:tab w:val="center" w:pos="4252"/>
        <w:tab w:val="right" w:pos="8504"/>
        <w:tab w:val="center" w:pos="4833"/>
      </w:tabs>
      <w:spacing w:after="0" w:line="240" w:lineRule="auto"/>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1F78"/>
    <w:multiLevelType w:val="multilevel"/>
    <w:tmpl w:val="C7E881E8"/>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86094C"/>
    <w:multiLevelType w:val="multilevel"/>
    <w:tmpl w:val="03C2613A"/>
    <w:lvl w:ilvl="0">
      <w:start w:val="1"/>
      <w:numFmt w:val="lowerLetter"/>
      <w:lvlText w:val="%1)"/>
      <w:lvlJc w:val="left"/>
      <w:pPr>
        <w:ind w:left="720" w:hanging="360"/>
      </w:pPr>
      <w:rPr>
        <w:rFonts w:ascii="Times New Roman" w:eastAsia="Arial" w:hAnsi="Times New Roman" w:cs="Times New Roman" w:hint="default"/>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8A93DE8"/>
    <w:multiLevelType w:val="multilevel"/>
    <w:tmpl w:val="6A2C81AC"/>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680CAA"/>
    <w:multiLevelType w:val="multilevel"/>
    <w:tmpl w:val="FF420D28"/>
    <w:lvl w:ilvl="0">
      <w:start w:val="1"/>
      <w:numFmt w:val="lowerLetter"/>
      <w:lvlText w:val="%1)"/>
      <w:lvlJc w:val="left"/>
      <w:pPr>
        <w:ind w:left="720" w:hanging="360"/>
      </w:pPr>
      <w:rPr>
        <w:u w:val="none"/>
      </w:rPr>
    </w:lvl>
    <w:lvl w:ilvl="1">
      <w:start w:val="1"/>
      <w:numFmt w:val="decimal"/>
      <w:lvlText w:val="%2."/>
      <w:lvlJc w:val="left"/>
      <w:pPr>
        <w:ind w:left="1530" w:hanging="270"/>
      </w:pPr>
      <w:rPr>
        <w:u w:val="none"/>
        <w:shd w:val="clear" w:color="auto" w:fill="auto"/>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F9378EE"/>
    <w:multiLevelType w:val="multilevel"/>
    <w:tmpl w:val="107A6B68"/>
    <w:lvl w:ilvl="0">
      <w:start w:val="1"/>
      <w:numFmt w:val="decimal"/>
      <w:pStyle w:val="Ttulo1"/>
      <w:lvlText w:val="%1."/>
      <w:lvlJc w:val="right"/>
      <w:pPr>
        <w:ind w:left="2880" w:hanging="360"/>
      </w:pPr>
      <w:rPr>
        <w:u w:val="none"/>
      </w:rPr>
    </w:lvl>
    <w:lvl w:ilvl="1">
      <w:start w:val="1"/>
      <w:numFmt w:val="decimal"/>
      <w:lvlText w:val="%1.%2."/>
      <w:lvlJc w:val="right"/>
      <w:pPr>
        <w:ind w:left="3600" w:hanging="360"/>
      </w:pPr>
      <w:rPr>
        <w:color w:val="000000"/>
        <w:u w:val="none"/>
      </w:rPr>
    </w:lvl>
    <w:lvl w:ilvl="2">
      <w:start w:val="1"/>
      <w:numFmt w:val="decimal"/>
      <w:lvlText w:val="%1.%2.%3."/>
      <w:lvlJc w:val="right"/>
      <w:pPr>
        <w:ind w:left="4320" w:hanging="360"/>
      </w:pPr>
      <w:rPr>
        <w:u w:val="none"/>
      </w:rPr>
    </w:lvl>
    <w:lvl w:ilvl="3">
      <w:start w:val="1"/>
      <w:numFmt w:val="decimal"/>
      <w:lvlText w:val="%1.%2.%3.%4."/>
      <w:lvlJc w:val="right"/>
      <w:pPr>
        <w:ind w:left="5040" w:hanging="360"/>
      </w:pPr>
      <w:rPr>
        <w:u w:val="none"/>
      </w:rPr>
    </w:lvl>
    <w:lvl w:ilvl="4">
      <w:start w:val="1"/>
      <w:numFmt w:val="decimal"/>
      <w:lvlText w:val="%1.%2.%3.%4.%5."/>
      <w:lvlJc w:val="right"/>
      <w:pPr>
        <w:ind w:left="5760" w:hanging="360"/>
      </w:pPr>
      <w:rPr>
        <w:u w:val="none"/>
      </w:rPr>
    </w:lvl>
    <w:lvl w:ilvl="5">
      <w:start w:val="1"/>
      <w:numFmt w:val="decimal"/>
      <w:lvlText w:val="%1.%2.%3.%4.%5.%6."/>
      <w:lvlJc w:val="right"/>
      <w:pPr>
        <w:ind w:left="6480" w:hanging="360"/>
      </w:pPr>
      <w:rPr>
        <w:u w:val="none"/>
      </w:rPr>
    </w:lvl>
    <w:lvl w:ilvl="6">
      <w:start w:val="1"/>
      <w:numFmt w:val="decimal"/>
      <w:lvlText w:val="%1.%2.%3.%4.%5.%6.%7."/>
      <w:lvlJc w:val="right"/>
      <w:pPr>
        <w:ind w:left="7200" w:hanging="360"/>
      </w:pPr>
      <w:rPr>
        <w:u w:val="none"/>
      </w:rPr>
    </w:lvl>
    <w:lvl w:ilvl="7">
      <w:start w:val="1"/>
      <w:numFmt w:val="decimal"/>
      <w:lvlText w:val="%1.%2.%3.%4.%5.%6.%7.%8."/>
      <w:lvlJc w:val="right"/>
      <w:pPr>
        <w:ind w:left="7920" w:hanging="360"/>
      </w:pPr>
      <w:rPr>
        <w:u w:val="none"/>
      </w:rPr>
    </w:lvl>
    <w:lvl w:ilvl="8">
      <w:start w:val="1"/>
      <w:numFmt w:val="decimal"/>
      <w:lvlText w:val="%1.%2.%3.%4.%5.%6.%7.%8.%9."/>
      <w:lvlJc w:val="right"/>
      <w:pPr>
        <w:ind w:left="8640" w:hanging="360"/>
      </w:pPr>
      <w:rPr>
        <w:u w:val="none"/>
      </w:rPr>
    </w:lvl>
  </w:abstractNum>
  <w:abstractNum w:abstractNumId="5" w15:restartNumberingAfterBreak="0">
    <w:nsid w:val="2040665B"/>
    <w:multiLevelType w:val="multilevel"/>
    <w:tmpl w:val="2006DC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B44515C"/>
    <w:multiLevelType w:val="multilevel"/>
    <w:tmpl w:val="1C3ECD2C"/>
    <w:lvl w:ilvl="0">
      <w:start w:val="1"/>
      <w:numFmt w:val="decimal"/>
      <w:lvlText w:val="%1."/>
      <w:lvlJc w:val="right"/>
      <w:pPr>
        <w:ind w:left="2160" w:hanging="360"/>
      </w:pPr>
      <w:rPr>
        <w:u w:val="none"/>
      </w:rPr>
    </w:lvl>
    <w:lvl w:ilvl="1">
      <w:start w:val="1"/>
      <w:numFmt w:val="decimal"/>
      <w:lvlText w:val="%1.%2."/>
      <w:lvlJc w:val="right"/>
      <w:pPr>
        <w:ind w:left="2880" w:hanging="360"/>
      </w:pPr>
      <w:rPr>
        <w:color w:val="000000"/>
        <w:u w:val="none"/>
      </w:rPr>
    </w:lvl>
    <w:lvl w:ilvl="2">
      <w:start w:val="1"/>
      <w:numFmt w:val="decimal"/>
      <w:lvlText w:val="%1.%2.%3."/>
      <w:lvlJc w:val="right"/>
      <w:pPr>
        <w:ind w:left="3600" w:hanging="360"/>
      </w:pPr>
      <w:rPr>
        <w:u w:val="none"/>
      </w:rPr>
    </w:lvl>
    <w:lvl w:ilvl="3">
      <w:start w:val="1"/>
      <w:numFmt w:val="decimal"/>
      <w:lvlText w:val="%1.%2.%3.%4."/>
      <w:lvlJc w:val="right"/>
      <w:pPr>
        <w:ind w:left="4320" w:hanging="360"/>
      </w:pPr>
      <w:rPr>
        <w:u w:val="none"/>
      </w:rPr>
    </w:lvl>
    <w:lvl w:ilvl="4">
      <w:start w:val="1"/>
      <w:numFmt w:val="decimal"/>
      <w:lvlText w:val="%1.%2.%3.%4.%5."/>
      <w:lvlJc w:val="right"/>
      <w:pPr>
        <w:ind w:left="5040" w:hanging="360"/>
      </w:pPr>
      <w:rPr>
        <w:u w:val="none"/>
      </w:rPr>
    </w:lvl>
    <w:lvl w:ilvl="5">
      <w:start w:val="1"/>
      <w:numFmt w:val="decimal"/>
      <w:lvlText w:val="%1.%2.%3.%4.%5.%6."/>
      <w:lvlJc w:val="right"/>
      <w:pPr>
        <w:ind w:left="5760" w:hanging="360"/>
      </w:pPr>
      <w:rPr>
        <w:u w:val="none"/>
      </w:rPr>
    </w:lvl>
    <w:lvl w:ilvl="6">
      <w:start w:val="1"/>
      <w:numFmt w:val="decimal"/>
      <w:lvlText w:val="%1.%2.%3.%4.%5.%6.%7."/>
      <w:lvlJc w:val="right"/>
      <w:pPr>
        <w:ind w:left="6480" w:hanging="360"/>
      </w:pPr>
      <w:rPr>
        <w:u w:val="none"/>
      </w:rPr>
    </w:lvl>
    <w:lvl w:ilvl="7">
      <w:start w:val="1"/>
      <w:numFmt w:val="decimal"/>
      <w:lvlText w:val="%1.%2.%3.%4.%5.%6.%7.%8."/>
      <w:lvlJc w:val="right"/>
      <w:pPr>
        <w:ind w:left="7200" w:hanging="360"/>
      </w:pPr>
      <w:rPr>
        <w:u w:val="none"/>
      </w:rPr>
    </w:lvl>
    <w:lvl w:ilvl="8">
      <w:start w:val="1"/>
      <w:numFmt w:val="decimal"/>
      <w:lvlText w:val="%1.%2.%3.%4.%5.%6.%7.%8.%9."/>
      <w:lvlJc w:val="right"/>
      <w:pPr>
        <w:ind w:left="7920" w:hanging="360"/>
      </w:pPr>
      <w:rPr>
        <w:u w:val="none"/>
      </w:rPr>
    </w:lvl>
  </w:abstractNum>
  <w:abstractNum w:abstractNumId="7" w15:restartNumberingAfterBreak="0">
    <w:nsid w:val="40611D7F"/>
    <w:multiLevelType w:val="multilevel"/>
    <w:tmpl w:val="885E240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475C454C"/>
    <w:multiLevelType w:val="multilevel"/>
    <w:tmpl w:val="5F6AFE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2C614CE"/>
    <w:multiLevelType w:val="multilevel"/>
    <w:tmpl w:val="8C7E46DE"/>
    <w:lvl w:ilvl="0">
      <w:start w:val="1"/>
      <w:numFmt w:val="decimal"/>
      <w:lvlText w:val="%1."/>
      <w:lvlJc w:val="right"/>
      <w:pPr>
        <w:ind w:left="2160" w:hanging="360"/>
      </w:pPr>
      <w:rPr>
        <w:u w:val="none"/>
      </w:rPr>
    </w:lvl>
    <w:lvl w:ilvl="1">
      <w:start w:val="1"/>
      <w:numFmt w:val="decimal"/>
      <w:lvlText w:val="%1.%2."/>
      <w:lvlJc w:val="right"/>
      <w:pPr>
        <w:ind w:left="2880" w:hanging="360"/>
      </w:pPr>
      <w:rPr>
        <w:u w:val="none"/>
      </w:rPr>
    </w:lvl>
    <w:lvl w:ilvl="2">
      <w:start w:val="1"/>
      <w:numFmt w:val="decimal"/>
      <w:lvlText w:val="%1.%2.%3."/>
      <w:lvlJc w:val="right"/>
      <w:pPr>
        <w:ind w:left="3600" w:hanging="360"/>
      </w:pPr>
      <w:rPr>
        <w:u w:val="none"/>
      </w:rPr>
    </w:lvl>
    <w:lvl w:ilvl="3">
      <w:start w:val="1"/>
      <w:numFmt w:val="decimal"/>
      <w:lvlText w:val="%1.%2.%3.%4."/>
      <w:lvlJc w:val="right"/>
      <w:pPr>
        <w:ind w:left="4320" w:hanging="360"/>
      </w:pPr>
      <w:rPr>
        <w:u w:val="none"/>
      </w:rPr>
    </w:lvl>
    <w:lvl w:ilvl="4">
      <w:start w:val="1"/>
      <w:numFmt w:val="decimal"/>
      <w:lvlText w:val="%1.%2.%3.%4.%5."/>
      <w:lvlJc w:val="right"/>
      <w:pPr>
        <w:ind w:left="5040" w:hanging="360"/>
      </w:pPr>
      <w:rPr>
        <w:u w:val="none"/>
      </w:rPr>
    </w:lvl>
    <w:lvl w:ilvl="5">
      <w:start w:val="1"/>
      <w:numFmt w:val="decimal"/>
      <w:lvlText w:val="%1.%2.%3.%4.%5.%6."/>
      <w:lvlJc w:val="right"/>
      <w:pPr>
        <w:ind w:left="5760" w:hanging="360"/>
      </w:pPr>
      <w:rPr>
        <w:u w:val="none"/>
      </w:rPr>
    </w:lvl>
    <w:lvl w:ilvl="6">
      <w:start w:val="1"/>
      <w:numFmt w:val="decimal"/>
      <w:lvlText w:val="%1.%2.%3.%4.%5.%6.%7."/>
      <w:lvlJc w:val="right"/>
      <w:pPr>
        <w:ind w:left="6480" w:hanging="360"/>
      </w:pPr>
      <w:rPr>
        <w:u w:val="none"/>
      </w:rPr>
    </w:lvl>
    <w:lvl w:ilvl="7">
      <w:start w:val="1"/>
      <w:numFmt w:val="decimal"/>
      <w:lvlText w:val="%1.%2.%3.%4.%5.%6.%7.%8."/>
      <w:lvlJc w:val="right"/>
      <w:pPr>
        <w:ind w:left="7200" w:hanging="360"/>
      </w:pPr>
      <w:rPr>
        <w:u w:val="none"/>
      </w:rPr>
    </w:lvl>
    <w:lvl w:ilvl="8">
      <w:start w:val="1"/>
      <w:numFmt w:val="decimal"/>
      <w:lvlText w:val="%1.%2.%3.%4.%5.%6.%7.%8.%9."/>
      <w:lvlJc w:val="right"/>
      <w:pPr>
        <w:ind w:left="7920" w:hanging="360"/>
      </w:pPr>
      <w:rPr>
        <w:u w:val="none"/>
      </w:rPr>
    </w:lvl>
  </w:abstractNum>
  <w:abstractNum w:abstractNumId="10" w15:restartNumberingAfterBreak="0">
    <w:nsid w:val="72F14A5C"/>
    <w:multiLevelType w:val="multilevel"/>
    <w:tmpl w:val="D990228A"/>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0928418">
    <w:abstractNumId w:val="4"/>
  </w:num>
  <w:num w:numId="2" w16cid:durableId="1323850832">
    <w:abstractNumId w:val="1"/>
  </w:num>
  <w:num w:numId="3" w16cid:durableId="640622431">
    <w:abstractNumId w:val="5"/>
  </w:num>
  <w:num w:numId="4" w16cid:durableId="1793479636">
    <w:abstractNumId w:val="8"/>
  </w:num>
  <w:num w:numId="5" w16cid:durableId="1216237791">
    <w:abstractNumId w:val="3"/>
  </w:num>
  <w:num w:numId="6" w16cid:durableId="506094467">
    <w:abstractNumId w:val="0"/>
  </w:num>
  <w:num w:numId="7" w16cid:durableId="1141311941">
    <w:abstractNumId w:val="10"/>
  </w:num>
  <w:num w:numId="8" w16cid:durableId="1144273436">
    <w:abstractNumId w:val="2"/>
  </w:num>
  <w:num w:numId="9" w16cid:durableId="2068146105">
    <w:abstractNumId w:val="9"/>
  </w:num>
  <w:num w:numId="10" w16cid:durableId="1272470183">
    <w:abstractNumId w:val="6"/>
  </w:num>
  <w:num w:numId="11" w16cid:durableId="15352695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B9"/>
    <w:rsid w:val="0001225F"/>
    <w:rsid w:val="002F1211"/>
    <w:rsid w:val="004C75FD"/>
    <w:rsid w:val="009D0C02"/>
    <w:rsid w:val="00CE36B9"/>
    <w:rsid w:val="00CE63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9450"/>
  <w15:docId w15:val="{6918FB38-6194-42E2-8005-A16F15D7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22C3E"/>
    <w:pPr>
      <w:keepNext/>
      <w:numPr>
        <w:numId w:val="1"/>
      </w:numPr>
      <w:autoSpaceDE w:val="0"/>
      <w:autoSpaceDN w:val="0"/>
      <w:adjustRightInd w:val="0"/>
      <w:spacing w:after="0" w:line="240" w:lineRule="auto"/>
      <w:jc w:val="both"/>
      <w:outlineLvl w:val="0"/>
    </w:pPr>
    <w:rPr>
      <w:rFonts w:ascii="Times New Roman" w:hAnsi="Times New Roman" w:cs="Times New Roman"/>
      <w:b/>
      <w:sz w:val="28"/>
      <w:szCs w:val="28"/>
    </w:rPr>
  </w:style>
  <w:style w:type="paragraph" w:styleId="Ttulo2">
    <w:name w:val="heading 2"/>
    <w:basedOn w:val="Normal"/>
    <w:next w:val="Normal"/>
    <w:link w:val="Ttulo2Char"/>
    <w:uiPriority w:val="9"/>
    <w:semiHidden/>
    <w:unhideWhenUsed/>
    <w:qFormat/>
    <w:rsid w:val="009568AB"/>
    <w:pPr>
      <w:autoSpaceDE w:val="0"/>
      <w:autoSpaceDN w:val="0"/>
      <w:adjustRightInd w:val="0"/>
      <w:spacing w:after="0" w:line="240" w:lineRule="auto"/>
      <w:outlineLvl w:val="1"/>
    </w:pPr>
    <w:rPr>
      <w:rFonts w:ascii="Times New Roman" w:hAnsi="Times New Roman" w:cs="Times New Roman"/>
      <w:b/>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Rodap">
    <w:name w:val="footer"/>
    <w:basedOn w:val="Normal"/>
    <w:link w:val="RodapChar"/>
    <w:uiPriority w:val="99"/>
    <w:semiHidden/>
    <w:unhideWhenUsed/>
    <w:rsid w:val="008A653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A6532"/>
  </w:style>
  <w:style w:type="paragraph" w:styleId="Cabealho">
    <w:name w:val="header"/>
    <w:basedOn w:val="Normal"/>
    <w:link w:val="CabealhoChar"/>
    <w:uiPriority w:val="99"/>
    <w:unhideWhenUsed/>
    <w:rsid w:val="008A65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6532"/>
  </w:style>
  <w:style w:type="character" w:styleId="Nmerodepgina">
    <w:name w:val="page number"/>
    <w:basedOn w:val="Fontepargpadro"/>
    <w:rsid w:val="008A6532"/>
  </w:style>
  <w:style w:type="character" w:styleId="Hyperlink">
    <w:name w:val="Hyperlink"/>
    <w:rsid w:val="008A6532"/>
    <w:rPr>
      <w:color w:val="0000FF"/>
      <w:u w:val="single"/>
    </w:rPr>
  </w:style>
  <w:style w:type="paragraph" w:styleId="PargrafodaLista">
    <w:name w:val="List Paragraph"/>
    <w:basedOn w:val="Normal"/>
    <w:uiPriority w:val="34"/>
    <w:qFormat/>
    <w:rsid w:val="001017F6"/>
    <w:pPr>
      <w:ind w:left="720"/>
      <w:contextualSpacing/>
    </w:pPr>
  </w:style>
  <w:style w:type="paragraph" w:styleId="Recuodecorpodetexto">
    <w:name w:val="Body Text Indent"/>
    <w:basedOn w:val="Normal"/>
    <w:link w:val="RecuodecorpodetextoChar"/>
    <w:rsid w:val="00A264FF"/>
    <w:pPr>
      <w:spacing w:after="0" w:line="240" w:lineRule="auto"/>
      <w:ind w:left="1416"/>
      <w:jc w:val="both"/>
    </w:pPr>
    <w:rPr>
      <w:rFonts w:ascii="Arial" w:eastAsia="Times New Roman" w:hAnsi="Arial" w:cs="Times New Roman"/>
      <w:sz w:val="24"/>
      <w:szCs w:val="20"/>
    </w:rPr>
  </w:style>
  <w:style w:type="character" w:customStyle="1" w:styleId="RecuodecorpodetextoChar">
    <w:name w:val="Recuo de corpo de texto Char"/>
    <w:basedOn w:val="Fontepargpadro"/>
    <w:link w:val="Recuodecorpodetexto"/>
    <w:rsid w:val="00A264FF"/>
    <w:rPr>
      <w:rFonts w:ascii="Arial" w:eastAsia="Times New Roman" w:hAnsi="Arial" w:cs="Times New Roman"/>
      <w:sz w:val="24"/>
      <w:szCs w:val="20"/>
      <w:lang w:eastAsia="pt-BR"/>
    </w:rPr>
  </w:style>
  <w:style w:type="paragraph" w:styleId="Corpodetexto">
    <w:name w:val="Body Text"/>
    <w:basedOn w:val="Normal"/>
    <w:link w:val="CorpodetextoChar"/>
    <w:uiPriority w:val="99"/>
    <w:semiHidden/>
    <w:unhideWhenUsed/>
    <w:rsid w:val="00F75147"/>
    <w:pPr>
      <w:spacing w:after="120"/>
    </w:pPr>
  </w:style>
  <w:style w:type="character" w:customStyle="1" w:styleId="CorpodetextoChar">
    <w:name w:val="Corpo de texto Char"/>
    <w:basedOn w:val="Fontepargpadro"/>
    <w:link w:val="Corpodetexto"/>
    <w:uiPriority w:val="99"/>
    <w:semiHidden/>
    <w:rsid w:val="00F75147"/>
  </w:style>
  <w:style w:type="character" w:customStyle="1" w:styleId="Ttulo2Char">
    <w:name w:val="Título 2 Char"/>
    <w:basedOn w:val="Fontepargpadro"/>
    <w:link w:val="Ttulo2"/>
    <w:rsid w:val="009568AB"/>
    <w:rPr>
      <w:rFonts w:ascii="Times New Roman" w:eastAsia="Calibri" w:hAnsi="Times New Roman" w:cs="Times New Roman"/>
      <w:b/>
      <w:sz w:val="28"/>
      <w:szCs w:val="28"/>
      <w:lang w:eastAsia="pt-BR"/>
    </w:rPr>
  </w:style>
  <w:style w:type="character" w:customStyle="1" w:styleId="Ttulo1Char">
    <w:name w:val="Título 1 Char"/>
    <w:basedOn w:val="Fontepargpadro"/>
    <w:link w:val="Ttulo1"/>
    <w:uiPriority w:val="9"/>
    <w:rsid w:val="00A22C3E"/>
    <w:rPr>
      <w:rFonts w:ascii="Times New Roman" w:eastAsia="Calibri" w:hAnsi="Times New Roman" w:cs="Times New Roman"/>
      <w:b/>
      <w:sz w:val="28"/>
      <w:szCs w:val="28"/>
      <w:lang w:eastAsia="pt-BR"/>
    </w:rPr>
  </w:style>
  <w:style w:type="paragraph" w:customStyle="1" w:styleId="CLUSULA">
    <w:name w:val="CLÁUSULA"/>
    <w:basedOn w:val="Normal"/>
    <w:link w:val="CLUSULAChar"/>
    <w:qFormat/>
    <w:rsid w:val="009408DB"/>
    <w:pPr>
      <w:jc w:val="center"/>
    </w:pPr>
    <w:rPr>
      <w:rFonts w:ascii="Times New Roman" w:eastAsia="Arial Unicode MS" w:hAnsi="Times New Roman" w:cs="Times New Roman"/>
      <w:b/>
      <w:sz w:val="24"/>
      <w:szCs w:val="24"/>
      <w:u w:val="single"/>
    </w:rPr>
  </w:style>
  <w:style w:type="character" w:customStyle="1" w:styleId="CLUSULAChar">
    <w:name w:val="CLÁUSULA Char"/>
    <w:basedOn w:val="Fontepargpadro"/>
    <w:link w:val="CLUSULA"/>
    <w:rsid w:val="009408DB"/>
    <w:rPr>
      <w:rFonts w:ascii="Times New Roman" w:eastAsia="Arial Unicode MS" w:hAnsi="Times New Roman" w:cs="Times New Roman"/>
      <w:b/>
      <w:sz w:val="24"/>
      <w:szCs w:val="24"/>
      <w:u w:val="single"/>
    </w:rPr>
  </w:style>
  <w:style w:type="paragraph" w:styleId="Textodebalo">
    <w:name w:val="Balloon Text"/>
    <w:basedOn w:val="Normal"/>
    <w:link w:val="TextodebaloChar"/>
    <w:uiPriority w:val="99"/>
    <w:semiHidden/>
    <w:unhideWhenUsed/>
    <w:rsid w:val="008F0D5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F0D50"/>
    <w:rPr>
      <w:rFonts w:ascii="Segoe UI" w:hAnsi="Segoe UI" w:cs="Segoe UI"/>
      <w:sz w:val="18"/>
      <w:szCs w:val="1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Reviso">
    <w:name w:val="Revision"/>
    <w:hidden/>
    <w:uiPriority w:val="99"/>
    <w:semiHidden/>
    <w:rsid w:val="001800E9"/>
    <w:pPr>
      <w:spacing w:after="0" w:line="240" w:lineRule="auto"/>
    </w:pPr>
  </w:style>
  <w:style w:type="paragraph" w:styleId="Assuntodocomentrio">
    <w:name w:val="annotation subject"/>
    <w:basedOn w:val="Textodecomentrio"/>
    <w:next w:val="Textodecomentrio"/>
    <w:link w:val="AssuntodocomentrioChar"/>
    <w:uiPriority w:val="99"/>
    <w:semiHidden/>
    <w:unhideWhenUsed/>
    <w:rsid w:val="004D6577"/>
    <w:rPr>
      <w:b/>
      <w:bCs/>
    </w:rPr>
  </w:style>
  <w:style w:type="character" w:customStyle="1" w:styleId="AssuntodocomentrioChar">
    <w:name w:val="Assunto do comentário Char"/>
    <w:basedOn w:val="TextodecomentrioChar"/>
    <w:link w:val="Assuntodocomentrio"/>
    <w:uiPriority w:val="99"/>
    <w:semiHidden/>
    <w:rsid w:val="004D6577"/>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top w:w="100" w:type="dxa"/>
        <w:left w:w="100" w:type="dxa"/>
        <w:bottom w:w="100" w:type="dxa"/>
        <w:right w:w="100" w:type="dxa"/>
      </w:tblCellMar>
    </w:tblPr>
  </w:style>
  <w:style w:type="table" w:customStyle="1" w:styleId="a1">
    <w:basedOn w:val="TableNormal5"/>
    <w:tblPr>
      <w:tblStyleRowBandSize w:val="1"/>
      <w:tblStyleColBandSize w:val="1"/>
      <w:tblCellMar>
        <w:top w:w="100" w:type="dxa"/>
        <w:left w:w="100" w:type="dxa"/>
        <w:bottom w:w="100" w:type="dxa"/>
        <w:right w:w="100" w:type="dxa"/>
      </w:tblCellMar>
    </w:tblPr>
  </w:style>
  <w:style w:type="table" w:customStyle="1" w:styleId="a2">
    <w:basedOn w:val="TableNormal5"/>
    <w:tblPr>
      <w:tblStyleRowBandSize w:val="1"/>
      <w:tblStyleColBandSize w:val="1"/>
      <w:tblCellMar>
        <w:top w:w="100" w:type="dxa"/>
        <w:left w:w="100" w:type="dxa"/>
        <w:bottom w:w="100" w:type="dxa"/>
        <w:right w:w="100" w:type="dxa"/>
      </w:tblCellMar>
    </w:tblPr>
  </w:style>
  <w:style w:type="table" w:customStyle="1" w:styleId="a3">
    <w:basedOn w:val="TableNormal5"/>
    <w:tblPr>
      <w:tblStyleRowBandSize w:val="1"/>
      <w:tblStyleColBandSize w:val="1"/>
      <w:tblCellMar>
        <w:top w:w="100" w:type="dxa"/>
        <w:left w:w="100" w:type="dxa"/>
        <w:bottom w:w="100" w:type="dxa"/>
        <w:right w:w="100" w:type="dxa"/>
      </w:tblCellMar>
    </w:tblPr>
  </w:style>
  <w:style w:type="table" w:customStyle="1" w:styleId="a4">
    <w:basedOn w:val="TableNormal5"/>
    <w:tblPr>
      <w:tblStyleRowBandSize w:val="1"/>
      <w:tblStyleColBandSize w:val="1"/>
      <w:tblCellMar>
        <w:top w:w="100" w:type="dxa"/>
        <w:left w:w="100" w:type="dxa"/>
        <w:bottom w:w="100" w:type="dxa"/>
        <w:right w:w="100" w:type="dxa"/>
      </w:tblCellMar>
    </w:tblPr>
  </w:style>
  <w:style w:type="table" w:customStyle="1" w:styleId="a5">
    <w:basedOn w:val="TableNormal5"/>
    <w:tblPr>
      <w:tblStyleRowBandSize w:val="1"/>
      <w:tblStyleColBandSize w:val="1"/>
      <w:tblCellMar>
        <w:top w:w="100" w:type="dxa"/>
        <w:left w:w="100" w:type="dxa"/>
        <w:bottom w:w="100" w:type="dxa"/>
        <w:right w:w="100" w:type="dxa"/>
      </w:tblCellMar>
    </w:tblPr>
  </w:style>
  <w:style w:type="table" w:customStyle="1" w:styleId="a6">
    <w:basedOn w:val="TableNormal5"/>
    <w:tblPr>
      <w:tblStyleRowBandSize w:val="1"/>
      <w:tblStyleColBandSize w:val="1"/>
      <w:tblCellMar>
        <w:top w:w="100" w:type="dxa"/>
        <w:left w:w="100" w:type="dxa"/>
        <w:bottom w:w="100" w:type="dxa"/>
        <w:right w:w="100" w:type="dxa"/>
      </w:tblCellMar>
    </w:tblPr>
  </w:style>
  <w:style w:type="table" w:customStyle="1" w:styleId="a7">
    <w:basedOn w:val="TableNormal5"/>
    <w:tblPr>
      <w:tblStyleRowBandSize w:val="1"/>
      <w:tblStyleColBandSize w:val="1"/>
      <w:tblCellMar>
        <w:top w:w="100" w:type="dxa"/>
        <w:left w:w="100" w:type="dxa"/>
        <w:bottom w:w="100" w:type="dxa"/>
        <w:right w:w="100" w:type="dxa"/>
      </w:tblCellMar>
    </w:tblPr>
  </w:style>
  <w:style w:type="table" w:customStyle="1" w:styleId="a8">
    <w:basedOn w:val="TableNormal5"/>
    <w:tblPr>
      <w:tblStyleRowBandSize w:val="1"/>
      <w:tblStyleColBandSize w:val="1"/>
      <w:tblCellMar>
        <w:top w:w="100" w:type="dxa"/>
        <w:left w:w="100" w:type="dxa"/>
        <w:bottom w:w="100" w:type="dxa"/>
        <w:right w:w="100" w:type="dxa"/>
      </w:tblCellMar>
    </w:tblPr>
  </w:style>
  <w:style w:type="table" w:customStyle="1" w:styleId="a9">
    <w:basedOn w:val="TableNormal5"/>
    <w:tblPr>
      <w:tblStyleRowBandSize w:val="1"/>
      <w:tblStyleColBandSize w:val="1"/>
      <w:tblCellMar>
        <w:top w:w="100" w:type="dxa"/>
        <w:left w:w="100" w:type="dxa"/>
        <w:bottom w:w="100" w:type="dxa"/>
        <w:right w:w="100" w:type="dxa"/>
      </w:tblCellMar>
    </w:tblPr>
  </w:style>
  <w:style w:type="table" w:customStyle="1" w:styleId="aa">
    <w:basedOn w:val="TableNormal5"/>
    <w:tblPr>
      <w:tblStyleRowBandSize w:val="1"/>
      <w:tblStyleColBandSize w:val="1"/>
      <w:tblCellMar>
        <w:top w:w="100" w:type="dxa"/>
        <w:left w:w="100" w:type="dxa"/>
        <w:bottom w:w="100" w:type="dxa"/>
        <w:right w:w="100" w:type="dxa"/>
      </w:tblCellMar>
    </w:tblPr>
  </w:style>
  <w:style w:type="table" w:customStyle="1" w:styleId="ab">
    <w:basedOn w:val="TableNormal5"/>
    <w:tblPr>
      <w:tblStyleRowBandSize w:val="1"/>
      <w:tblStyleColBandSize w:val="1"/>
      <w:tblCellMar>
        <w:top w:w="100" w:type="dxa"/>
        <w:left w:w="100" w:type="dxa"/>
        <w:bottom w:w="100" w:type="dxa"/>
        <w:right w:w="100" w:type="dxa"/>
      </w:tblCellMar>
    </w:tblPr>
  </w:style>
  <w:style w:type="table" w:customStyle="1" w:styleId="ac">
    <w:basedOn w:val="TableNormal5"/>
    <w:tblPr>
      <w:tblStyleRowBandSize w:val="1"/>
      <w:tblStyleColBandSize w:val="1"/>
      <w:tblCellMar>
        <w:top w:w="100" w:type="dxa"/>
        <w:left w:w="100" w:type="dxa"/>
        <w:bottom w:w="100" w:type="dxa"/>
        <w:right w:w="100" w:type="dxa"/>
      </w:tblCellMar>
    </w:tblPr>
  </w:style>
  <w:style w:type="table" w:customStyle="1" w:styleId="ad">
    <w:basedOn w:val="TableNormal5"/>
    <w:tblPr>
      <w:tblStyleRowBandSize w:val="1"/>
      <w:tblStyleColBandSize w:val="1"/>
      <w:tblCellMar>
        <w:top w:w="100" w:type="dxa"/>
        <w:left w:w="100" w:type="dxa"/>
        <w:bottom w:w="100" w:type="dxa"/>
        <w:right w:w="100" w:type="dxa"/>
      </w:tblCellMar>
    </w:tblPr>
  </w:style>
  <w:style w:type="table" w:customStyle="1" w:styleId="ae">
    <w:basedOn w:val="TableNormal5"/>
    <w:tblPr>
      <w:tblStyleRowBandSize w:val="1"/>
      <w:tblStyleColBandSize w:val="1"/>
      <w:tblCellMar>
        <w:top w:w="100" w:type="dxa"/>
        <w:left w:w="100" w:type="dxa"/>
        <w:bottom w:w="100" w:type="dxa"/>
        <w:right w:w="100" w:type="dxa"/>
      </w:tblCellMar>
    </w:tblPr>
  </w:style>
  <w:style w:type="table" w:customStyle="1" w:styleId="af">
    <w:basedOn w:val="TableNormal5"/>
    <w:tblPr>
      <w:tblStyleRowBandSize w:val="1"/>
      <w:tblStyleColBandSize w:val="1"/>
      <w:tblCellMar>
        <w:top w:w="100" w:type="dxa"/>
        <w:left w:w="100" w:type="dxa"/>
        <w:bottom w:w="100" w:type="dxa"/>
        <w:right w:w="100" w:type="dxa"/>
      </w:tblCellMar>
    </w:tblPr>
  </w:style>
  <w:style w:type="table" w:customStyle="1" w:styleId="af0">
    <w:basedOn w:val="TableNormal5"/>
    <w:tblPr>
      <w:tblStyleRowBandSize w:val="1"/>
      <w:tblStyleColBandSize w:val="1"/>
      <w:tblCellMar>
        <w:top w:w="100" w:type="dxa"/>
        <w:left w:w="100" w:type="dxa"/>
        <w:bottom w:w="100" w:type="dxa"/>
        <w:right w:w="100" w:type="dxa"/>
      </w:tblCellMar>
    </w:tblPr>
  </w:style>
  <w:style w:type="table" w:customStyle="1" w:styleId="af1">
    <w:basedOn w:val="TableNormal5"/>
    <w:tblPr>
      <w:tblStyleRowBandSize w:val="1"/>
      <w:tblStyleColBandSize w:val="1"/>
      <w:tblCellMar>
        <w:top w:w="100" w:type="dxa"/>
        <w:left w:w="100" w:type="dxa"/>
        <w:bottom w:w="100" w:type="dxa"/>
        <w:right w:w="100" w:type="dxa"/>
      </w:tblCellMar>
    </w:tblPr>
  </w:style>
  <w:style w:type="table" w:customStyle="1" w:styleId="af2">
    <w:basedOn w:val="TableNormal5"/>
    <w:tblPr>
      <w:tblStyleRowBandSize w:val="1"/>
      <w:tblStyleColBandSize w:val="1"/>
      <w:tblCellMar>
        <w:top w:w="100" w:type="dxa"/>
        <w:left w:w="100" w:type="dxa"/>
        <w:bottom w:w="100" w:type="dxa"/>
        <w:right w:w="100" w:type="dxa"/>
      </w:tblCellMar>
    </w:tblPr>
  </w:style>
  <w:style w:type="table" w:customStyle="1" w:styleId="af3">
    <w:basedOn w:val="TableNormal5"/>
    <w:tblPr>
      <w:tblStyleRowBandSize w:val="1"/>
      <w:tblStyleColBandSize w:val="1"/>
      <w:tblCellMar>
        <w:top w:w="100" w:type="dxa"/>
        <w:left w:w="100" w:type="dxa"/>
        <w:bottom w:w="100" w:type="dxa"/>
        <w:right w:w="100" w:type="dxa"/>
      </w:tblCellMar>
    </w:tblPr>
  </w:style>
  <w:style w:type="table" w:customStyle="1" w:styleId="af4">
    <w:basedOn w:val="TableNormal5"/>
    <w:tblPr>
      <w:tblStyleRowBandSize w:val="1"/>
      <w:tblStyleColBandSize w:val="1"/>
      <w:tblCellMar>
        <w:top w:w="100" w:type="dxa"/>
        <w:left w:w="100" w:type="dxa"/>
        <w:bottom w:w="100" w:type="dxa"/>
        <w:right w:w="100" w:type="dxa"/>
      </w:tblCellMar>
    </w:tblPr>
  </w:style>
  <w:style w:type="table" w:customStyle="1" w:styleId="af5">
    <w:basedOn w:val="TableNormal5"/>
    <w:tblPr>
      <w:tblStyleRowBandSize w:val="1"/>
      <w:tblStyleColBandSize w:val="1"/>
      <w:tblCellMar>
        <w:top w:w="100" w:type="dxa"/>
        <w:left w:w="100" w:type="dxa"/>
        <w:bottom w:w="100" w:type="dxa"/>
        <w:right w:w="100" w:type="dxa"/>
      </w:tblCellMar>
    </w:tblPr>
  </w:style>
  <w:style w:type="table" w:customStyle="1" w:styleId="af6">
    <w:basedOn w:val="TableNormal5"/>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egistro.br/ajuda/registro-de-novos-dominios/categorias-envio-documentacao/" TargetMode="External"/><Relationship Id="rId13" Type="http://schemas.openxmlformats.org/officeDocument/2006/relationships/hyperlink" Target="https://www12.senado.leg.br/interlegis/produtos/produtos/produtos/produtos/e-democraci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12.senado.leg.br/interlegis/agenda-interleg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2.senado.leg.br/interlegis/produtos/produtos/e-mail-legislativo" TargetMode="External"/><Relationship Id="rId5" Type="http://schemas.openxmlformats.org/officeDocument/2006/relationships/webSettings" Target="webSettings.xml"/><Relationship Id="rId15" Type="http://schemas.openxmlformats.org/officeDocument/2006/relationships/hyperlink" Target="https://github.com/eDemocracia/edemocracia" TargetMode="External"/><Relationship Id="rId10" Type="http://schemas.openxmlformats.org/officeDocument/2006/relationships/hyperlink" Target="https://www12.senado.leg.br/interlegis/produtos/sal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12.senado.leg.br/interlegis/produtos/produtos/portal-modelo" TargetMode="External"/><Relationship Id="rId14" Type="http://schemas.openxmlformats.org/officeDocument/2006/relationships/hyperlink" Target="https://www12.senado.leg.br/interlegis/agenda-interlegi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interlegis.leg.br" TargetMode="External"/><Relationship Id="rId2" Type="http://schemas.openxmlformats.org/officeDocument/2006/relationships/hyperlink" Target="mailto:ilb@senado.leg.br" TargetMode="External"/><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3" Type="http://schemas.openxmlformats.org/officeDocument/2006/relationships/hyperlink" Target="http://www.interlegis.leg.br" TargetMode="External"/><Relationship Id="rId2" Type="http://schemas.openxmlformats.org/officeDocument/2006/relationships/hyperlink" Target="mailto:ilb@senado.leg.br"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y9U8zuBE3RaEKBnOa36bha3UNQ==">CgMxLjAyCGguZ2pkZ3hzMg5oLm1waGUzOHNvajVkNjIIaC5namRneHMyCWguMzBqMHpsbDgAciExTmRvakh5RkVqdXFxR3ZLSG1WLUFKZmpHckxmdWg4Y1U=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5372</Words>
  <Characters>29015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Raimundo Nonato de A. Junior</dc:creator>
  <cp:lastModifiedBy>Plano Verde Florestal e Serviços Geraldo Caetano de Souza</cp:lastModifiedBy>
  <cp:revision>3</cp:revision>
  <dcterms:created xsi:type="dcterms:W3CDTF">2024-07-01T19:41:00Z</dcterms:created>
  <dcterms:modified xsi:type="dcterms:W3CDTF">2024-07-01T19:45:00Z</dcterms:modified>
</cp:coreProperties>
</file>