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94" w:rsidRPr="00CD65C1" w:rsidRDefault="00CD65C1" w:rsidP="00CD65C1">
      <w:pPr>
        <w:jc w:val="center"/>
        <w:rPr>
          <w:b/>
        </w:rPr>
      </w:pPr>
      <w:r w:rsidRPr="00CD65C1">
        <w:rPr>
          <w:b/>
        </w:rPr>
        <w:t>CURSO DE ORÇAMENTO PÚBLICO 2021 ILB</w:t>
      </w:r>
    </w:p>
    <w:p w:rsidR="00CD65C1" w:rsidRPr="00CD65C1" w:rsidRDefault="004C511E" w:rsidP="00CD65C1">
      <w:pPr>
        <w:jc w:val="center"/>
        <w:rPr>
          <w:b/>
        </w:rPr>
      </w:pPr>
      <w:r>
        <w:rPr>
          <w:b/>
        </w:rPr>
        <w:t>MATRÍCULAS DE ALUNOS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O Resultado </w:t>
      </w:r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Definitivo </w:t>
      </w: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do Processo Seletivo de Discentes para o Curso de Orçamento Público ILB 2021 foi divulgado </w:t>
      </w:r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segunda-feira </w:t>
      </w: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(</w:t>
      </w:r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05</w:t>
      </w: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.0</w:t>
      </w:r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4.21) no site da Escola de Governo </w:t>
      </w:r>
      <w:proofErr w:type="spellStart"/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Interlegis</w:t>
      </w:r>
      <w:proofErr w:type="spellEnd"/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/ILB.</w:t>
      </w:r>
    </w:p>
    <w:p w:rsidR="005203BB" w:rsidRDefault="004C511E" w:rsidP="004C51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Aos candidatos habilitados, o período de matrícula</w:t>
      </w:r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vai de</w:t>
      </w:r>
      <w:proofErr w:type="gramStart"/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</w:t>
      </w: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</w:t>
      </w:r>
      <w:proofErr w:type="gramEnd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05 a 14.04.21. </w:t>
      </w:r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Os documentos </w:t>
      </w: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formulários necessários</w:t>
      </w:r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devem ser </w:t>
      </w: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tramitados pelo SIGAD para o SESEA (específico para servidores do Senado). </w:t>
      </w:r>
    </w:p>
    <w:p w:rsidR="005203BB" w:rsidRDefault="004C511E" w:rsidP="004C51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Servidores de outros órgãos deverão enviar os documentos para as respectivas escolas de governo onde efetuaram a inscrição.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Conforme o item 9.1.3 do edital nº 01-2020/ILB, de 29.12.2020, que regula a Seleção de candidatos às vagas do curso de pós-graduação </w:t>
      </w:r>
      <w:r w:rsidRPr="004C511E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pt-BR"/>
        </w:rPr>
        <w:t>lato sensu </w:t>
      </w: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em Orçamento Público, acrescido da errata nº 2-2021/ILB</w:t>
      </w:r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, publicada no BASF em 02.03.21</w:t>
      </w: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, os documentos exigidos serão: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“9.1.3 Será exigida a seguinte documentação (cópias legíveis):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End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a) carteira de identidade e CPF;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b) currículo </w:t>
      </w:r>
      <w:proofErr w:type="gramStart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lattes</w:t>
      </w:r>
      <w:proofErr w:type="gramEnd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atualizado;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c) diplomas ou certificados de conclusão de cursos de graduação e pós-graduação </w:t>
      </w:r>
      <w:proofErr w:type="gramStart"/>
      <w:r w:rsidRPr="004C511E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pt-BR"/>
        </w:rPr>
        <w:t>lato</w:t>
      </w:r>
      <w:proofErr w:type="gramEnd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 e </w:t>
      </w:r>
      <w:r w:rsidRPr="004C511E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pt-BR"/>
        </w:rPr>
        <w:t>stricto sensu</w:t>
      </w: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 cursados;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d) diplomas e certificados de participação em eventos de extensão universitária, a saber: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i) cursos de extensão de nível superior;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spellStart"/>
      <w:proofErr w:type="gramStart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ii</w:t>
      </w:r>
      <w:proofErr w:type="spellEnd"/>
      <w:proofErr w:type="gramEnd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) seminários científicos;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spellStart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iii</w:t>
      </w:r>
      <w:proofErr w:type="spellEnd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) artigos ou livros publicados;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e) </w:t>
      </w:r>
      <w:proofErr w:type="gramStart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1</w:t>
      </w:r>
      <w:proofErr w:type="gramEnd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foto 3X4 recente;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f) título de eleitor e comprovante de quitação junto à Justiça Eleitoral;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g) comprovação de vinculação funcional à instituição a que se destinou a vaga;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h) ficha de matrícula devidamente preenchida, conforme Anexo VI (do edital 01/2020);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i) autorização da chefia, conforme Anexo VII;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j) termo de Compromisso, conforme Anexo VIII;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k) termo de Cessão de Direitos de Imagem, conforme Anexo IX.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9.2 Somente poderão efetuar a matrícula os candidatos aprovados que entregarem todos os documentos solicitados, no período determinado.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9.3 Os candidatos que não efetuarem a matrícula no prazo estabelecido perderão direito às vagas, com a convocação do próximo candidato na ordem de classificação da listagem do respectivo órgão.”</w:t>
      </w:r>
      <w:proofErr w:type="gramEnd"/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 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Os formulários citados acima estão disponíveis n</w:t>
      </w:r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a</w:t>
      </w: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página do </w:t>
      </w:r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site da Escola de Governo </w:t>
      </w:r>
      <w:proofErr w:type="spellStart"/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Interlegis</w:t>
      </w:r>
      <w:proofErr w:type="spellEnd"/>
      <w:r w:rsidR="005203BB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/ILB.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 </w:t>
      </w:r>
    </w:p>
    <w:p w:rsidR="004C511E" w:rsidRPr="004C511E" w:rsidRDefault="004C511E" w:rsidP="004C51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Lembrando que </w:t>
      </w:r>
      <w:proofErr w:type="gramStart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boa parte dos candidatos já enviaram</w:t>
      </w:r>
      <w:proofErr w:type="gramEnd"/>
      <w:r w:rsidRPr="004C511E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quase que a totalidade dos documentos por ocasião da inscrição. Solicitamos atenção especial para CPF, RG e fotografia.</w:t>
      </w:r>
    </w:p>
    <w:p w:rsidR="00CD65C1" w:rsidRDefault="00CD65C1"/>
    <w:p w:rsidR="00CD65C1" w:rsidRDefault="00CD65C1">
      <w:bookmarkStart w:id="0" w:name="_GoBack"/>
      <w:bookmarkEnd w:id="0"/>
    </w:p>
    <w:sectPr w:rsidR="00CD6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1"/>
    <w:rsid w:val="004C511E"/>
    <w:rsid w:val="005203BB"/>
    <w:rsid w:val="00690194"/>
    <w:rsid w:val="008336C5"/>
    <w:rsid w:val="00C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Andrelina Augusta Moreira</dc:creator>
  <cp:lastModifiedBy>Andrelina Augusta Moreira</cp:lastModifiedBy>
  <cp:revision>2</cp:revision>
  <dcterms:created xsi:type="dcterms:W3CDTF">2021-03-30T19:56:00Z</dcterms:created>
  <dcterms:modified xsi:type="dcterms:W3CDTF">2021-03-30T19:56:00Z</dcterms:modified>
</cp:coreProperties>
</file>